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D" w:rsidRDefault="004F7B7D"/>
    <w:tbl>
      <w:tblPr>
        <w:tblW w:w="8370" w:type="dxa"/>
        <w:tblInd w:w="2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840"/>
      </w:tblGrid>
      <w:tr w:rsidR="004F7B7D">
        <w:tc>
          <w:tcPr>
            <w:tcW w:w="1530" w:type="dxa"/>
            <w:shd w:val="clear" w:color="auto" w:fill="auto"/>
          </w:tcPr>
          <w:p w:rsidR="004F7B7D" w:rsidRDefault="009E6A18">
            <w:pPr>
              <w:ind w:left="40" w:right="4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52AF225" wp14:editId="2B9839ED">
                  <wp:extent cx="685800" cy="85725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  <w:shd w:val="clear" w:color="auto" w:fill="auto"/>
          </w:tcPr>
          <w:p w:rsidR="004F7B7D" w:rsidRDefault="009E6A18">
            <w:pPr>
              <w:ind w:left="40" w:right="40"/>
              <w:jc w:val="center"/>
            </w:pPr>
            <w:r>
              <w:rPr>
                <w:rFonts w:ascii="Times New Roman CYR" w:hAnsi="Times New Roman CYR"/>
                <w:b/>
                <w:color w:val="000000"/>
                <w:sz w:val="32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 xml:space="preserve">    АДМИНИСТРАЦИЯ ВЕЛИКОГО НОВГОРОДА</w:t>
            </w:r>
          </w:p>
          <w:p w:rsidR="004F7B7D" w:rsidRDefault="004F7B7D">
            <w:pPr>
              <w:ind w:left="40" w:right="40"/>
              <w:jc w:val="both"/>
              <w:rPr>
                <w:rFonts w:ascii="Times New Roman CYR" w:hAnsi="Times New Roman CYR"/>
                <w:color w:val="000000"/>
              </w:rPr>
            </w:pPr>
          </w:p>
          <w:p w:rsidR="004F7B7D" w:rsidRDefault="009E6A18">
            <w:pPr>
              <w:ind w:left="40" w:right="40"/>
              <w:jc w:val="center"/>
            </w:pPr>
            <w:r>
              <w:rPr>
                <w:rFonts w:ascii="Times New Roman CYR" w:hAnsi="Times New Roman CYR"/>
                <w:b/>
                <w:color w:val="000000"/>
                <w:sz w:val="28"/>
              </w:rPr>
              <w:t>комитет финансов</w:t>
            </w:r>
          </w:p>
        </w:tc>
      </w:tr>
    </w:tbl>
    <w:p w:rsidR="004F7B7D" w:rsidRDefault="009E6A18">
      <w:pPr>
        <w:keepNext/>
        <w:keepLines/>
        <w:ind w:left="261"/>
        <w:jc w:val="center"/>
      </w:pPr>
      <w:r>
        <w:br/>
      </w:r>
      <w:proofErr w:type="gramStart"/>
      <w:r>
        <w:rPr>
          <w:rFonts w:ascii="Times New Roman CYR" w:hAnsi="Times New Roman CYR"/>
          <w:b/>
          <w:i/>
          <w:color w:val="000000"/>
          <w:sz w:val="36"/>
        </w:rPr>
        <w:t>П</w:t>
      </w:r>
      <w:proofErr w:type="gramEnd"/>
      <w:r>
        <w:rPr>
          <w:rFonts w:ascii="Times New Roman CYR" w:hAnsi="Times New Roman CYR"/>
          <w:b/>
          <w:i/>
          <w:color w:val="000000"/>
          <w:sz w:val="36"/>
        </w:rPr>
        <w:t xml:space="preserve"> Р И К А З</w:t>
      </w:r>
    </w:p>
    <w:p w:rsidR="004F7B7D" w:rsidRDefault="009E6A18">
      <w:pPr>
        <w:keepLines/>
        <w:ind w:left="261"/>
        <w:jc w:val="center"/>
      </w:pPr>
      <w:r>
        <w:rPr>
          <w:rFonts w:ascii="Times New Roman CYR" w:hAnsi="Times New Roman CYR"/>
          <w:color w:val="000000"/>
          <w:sz w:val="28"/>
        </w:rPr>
        <w:t>(по основной деятельности)</w:t>
      </w:r>
    </w:p>
    <w:p w:rsidR="004F7B7D" w:rsidRDefault="004F7B7D">
      <w:pPr>
        <w:keepLines/>
        <w:ind w:left="261"/>
        <w:jc w:val="both"/>
        <w:rPr>
          <w:rFonts w:ascii="Times New Roman CYR" w:hAnsi="Times New Roman CYR"/>
          <w:color w:val="000000"/>
          <w:sz w:val="28"/>
        </w:rPr>
      </w:pPr>
    </w:p>
    <w:p w:rsidR="004F7B7D" w:rsidRDefault="004F7B7D">
      <w:pPr>
        <w:keepLines/>
        <w:ind w:left="261"/>
        <w:jc w:val="both"/>
        <w:rPr>
          <w:rFonts w:ascii="Times New Roman CYR" w:hAnsi="Times New Roman CYR"/>
          <w:color w:val="000000"/>
          <w:sz w:val="28"/>
        </w:rPr>
      </w:pPr>
    </w:p>
    <w:p w:rsidR="004F7B7D" w:rsidRDefault="004F7B7D">
      <w:pPr>
        <w:keepLines/>
        <w:ind w:left="261"/>
        <w:jc w:val="both"/>
        <w:rPr>
          <w:rFonts w:ascii="Times New Roman CYR" w:hAnsi="Times New Roman CYR"/>
          <w:color w:val="000000"/>
          <w:sz w:val="28"/>
        </w:rPr>
      </w:pPr>
    </w:p>
    <w:tbl>
      <w:tblPr>
        <w:tblW w:w="4509" w:type="dxa"/>
        <w:tblInd w:w="2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710"/>
        <w:gridCol w:w="630"/>
        <w:gridCol w:w="1620"/>
      </w:tblGrid>
      <w:tr w:rsidR="004F7B7D">
        <w:tc>
          <w:tcPr>
            <w:tcW w:w="548" w:type="dxa"/>
            <w:shd w:val="clear" w:color="auto" w:fill="auto"/>
          </w:tcPr>
          <w:p w:rsidR="004F7B7D" w:rsidRDefault="009E6A18">
            <w:pPr>
              <w:ind w:left="40" w:right="40"/>
              <w:jc w:val="center"/>
            </w:pPr>
            <w:r>
              <w:rPr>
                <w:rFonts w:ascii="Times New Roman CYR" w:hAnsi="Times New Roman CYR"/>
                <w:color w:val="000000"/>
              </w:rPr>
              <w:t>от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auto"/>
          </w:tcPr>
          <w:p w:rsidR="004F7B7D" w:rsidRDefault="009E6A18">
            <w:pPr>
              <w:ind w:left="40" w:right="58"/>
              <w:jc w:val="center"/>
            </w:pPr>
            <w:r>
              <w:rPr>
                <w:rFonts w:ascii="Times New Roman CYR" w:hAnsi="Times New Roman CYR"/>
                <w:color w:val="000000"/>
              </w:rPr>
              <w:t>27.11.2019</w:t>
            </w:r>
          </w:p>
        </w:tc>
        <w:tc>
          <w:tcPr>
            <w:tcW w:w="630" w:type="dxa"/>
            <w:shd w:val="clear" w:color="auto" w:fill="auto"/>
          </w:tcPr>
          <w:p w:rsidR="004F7B7D" w:rsidRDefault="009E6A18">
            <w:pPr>
              <w:ind w:left="40" w:right="40"/>
              <w:jc w:val="center"/>
            </w:pPr>
            <w:r>
              <w:rPr>
                <w:rFonts w:ascii="Times New Roman CYR" w:hAnsi="Times New Roman CYR"/>
                <w:color w:val="000000"/>
              </w:rPr>
              <w:t>№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4F7B7D" w:rsidRDefault="009E6A18">
            <w:pPr>
              <w:ind w:left="40" w:right="40"/>
              <w:jc w:val="center"/>
            </w:pPr>
            <w:r>
              <w:rPr>
                <w:rFonts w:ascii="Times New Roman CYR" w:hAnsi="Times New Roman CYR"/>
                <w:color w:val="000000"/>
              </w:rPr>
              <w:t>33</w:t>
            </w:r>
          </w:p>
        </w:tc>
      </w:tr>
    </w:tbl>
    <w:p w:rsidR="004F7B7D" w:rsidRDefault="009E6A18">
      <w:pPr>
        <w:keepLines/>
        <w:ind w:left="261"/>
        <w:jc w:val="both"/>
      </w:pPr>
      <w:r>
        <w:rPr>
          <w:rFonts w:ascii="Times New Roman CYR" w:hAnsi="Times New Roman CYR"/>
          <w:color w:val="000000"/>
        </w:rPr>
        <w:t xml:space="preserve">         </w:t>
      </w:r>
    </w:p>
    <w:p w:rsidR="004F7B7D" w:rsidRDefault="004F7B7D">
      <w:pPr>
        <w:keepLines/>
        <w:ind w:left="261"/>
        <w:jc w:val="both"/>
        <w:rPr>
          <w:rFonts w:ascii="Times New Roman CYR" w:hAnsi="Times New Roman CYR"/>
          <w:color w:val="000000"/>
        </w:rPr>
      </w:pPr>
    </w:p>
    <w:p w:rsidR="004F7B7D" w:rsidRDefault="004F7B7D">
      <w:pPr>
        <w:tabs>
          <w:tab w:val="left" w:pos="698"/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 CYR" w:hAnsi="Times New Roman CYR"/>
          <w:color w:val="000000"/>
        </w:rPr>
      </w:pPr>
    </w:p>
    <w:tbl>
      <w:tblPr>
        <w:tblW w:w="4226" w:type="dxa"/>
        <w:tblInd w:w="2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</w:tblGrid>
      <w:tr w:rsidR="004F7B7D">
        <w:tc>
          <w:tcPr>
            <w:tcW w:w="4226" w:type="dxa"/>
            <w:shd w:val="clear" w:color="auto" w:fill="auto"/>
          </w:tcPr>
          <w:p w:rsidR="004F7B7D" w:rsidRDefault="009E6A18">
            <w:pPr>
              <w:ind w:left="40" w:right="40"/>
              <w:jc w:val="both"/>
            </w:pPr>
            <w:r>
              <w:rPr>
                <w:rFonts w:ascii="Times New Roman CYR" w:hAnsi="Times New Roman CYR"/>
                <w:color w:val="000080"/>
                <w:sz w:val="26"/>
              </w:rPr>
              <w:t xml:space="preserve">Об утверждении Порядка санкционирования расходов муниципальных бюджетных и автономных учреждений Великого Новгорода, </w:t>
            </w:r>
            <w:r>
              <w:rPr>
                <w:rFonts w:ascii="Times New Roman CYR" w:hAnsi="Times New Roman CYR"/>
                <w:color w:val="000080"/>
                <w:sz w:val="26"/>
              </w:rPr>
              <w:t>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      </w:r>
          </w:p>
        </w:tc>
      </w:tr>
    </w:tbl>
    <w:p w:rsidR="004F7B7D" w:rsidRDefault="004F7B7D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 CYR" w:hAnsi="Times New Roman CYR"/>
          <w:color w:val="000080"/>
          <w:sz w:val="26"/>
        </w:rPr>
      </w:pPr>
    </w:p>
    <w:p w:rsidR="004F7B7D" w:rsidRDefault="004F7B7D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 CYR" w:hAnsi="Times New Roman CYR"/>
          <w:color w:val="000080"/>
          <w:sz w:val="26"/>
        </w:rPr>
      </w:pPr>
    </w:p>
    <w:p w:rsidR="004F7B7D" w:rsidRDefault="009E6A18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абзацем вторым пункта 1 статьи 78.1 и пунктом </w:t>
      </w:r>
      <w:r>
        <w:rPr>
          <w:rFonts w:ascii="Times New Roman" w:hAnsi="Times New Roman"/>
          <w:color w:val="000000"/>
          <w:sz w:val="28"/>
        </w:rPr>
        <w:t xml:space="preserve">1 статьи 78.2 Бюджетного кодекса Российской Федерации, частью 16 статьи 30 Федерального закона от 8 мая 2010 года №83-ФЗ «О внесении изменений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отдельные законодательные акты Российской Федерации в связи с совершенствованием правового положения государств</w:t>
      </w:r>
      <w:r>
        <w:rPr>
          <w:rFonts w:ascii="Times New Roman" w:hAnsi="Times New Roman"/>
          <w:color w:val="000000"/>
          <w:sz w:val="28"/>
        </w:rPr>
        <w:t>енных (муниципальных) учреждений», частью 3.7 статьи 2 Федерального закона от 3 ноября 2006 года №174-ФЗ «Об автономных учреждениях»</w:t>
      </w:r>
    </w:p>
    <w:p w:rsidR="004F7B7D" w:rsidRDefault="009E6A18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>ПРИКАЗЫВАЮ:</w:t>
      </w:r>
    </w:p>
    <w:p w:rsidR="004F7B7D" w:rsidRDefault="009E6A18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>1. Утвердить прилагаемый Порядок санкционирования расходов муниципальных бюджетных и автономных учреждений Вели</w:t>
      </w:r>
      <w:r>
        <w:rPr>
          <w:rFonts w:ascii="Times New Roman" w:hAnsi="Times New Roman"/>
          <w:color w:val="000000"/>
          <w:sz w:val="28"/>
        </w:rPr>
        <w:t xml:space="preserve">кого Новгорода, источником финансового обеспечения которых являются субсидии, полученные </w:t>
      </w:r>
      <w:r>
        <w:rPr>
          <w:rFonts w:ascii="Times New Roman" w:hAnsi="Times New Roman"/>
          <w:color w:val="000000"/>
          <w:sz w:val="28"/>
        </w:rPr>
        <w:lastRenderedPageBreak/>
        <w:t>в соответствии с абзацем вторым пункта 1 статьи 78.1 и пунктом 1 статьи 78.2 Бюджетного кодекса Российской Федерации.</w:t>
      </w:r>
    </w:p>
    <w:p w:rsidR="004F7B7D" w:rsidRDefault="009E6A18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</w:rPr>
        <w:t>Признать утратившим силу приказ комитета финан</w:t>
      </w:r>
      <w:r>
        <w:rPr>
          <w:rFonts w:ascii="Times New Roman" w:hAnsi="Times New Roman"/>
          <w:color w:val="000000"/>
          <w:sz w:val="28"/>
        </w:rPr>
        <w:t>сов Администрации Великого Новгорода от 18.11.2016 № 49 "Об утверждении порядка санкционирования расходов муниципальных бюджетных  учреждений и муниципальных автономных учреждений Великого Новгорода, источником финансового обеспечения которых являются субс</w:t>
      </w:r>
      <w:r>
        <w:rPr>
          <w:rFonts w:ascii="Times New Roman" w:hAnsi="Times New Roman"/>
          <w:color w:val="000000"/>
          <w:sz w:val="28"/>
        </w:rPr>
        <w:t xml:space="preserve">идии, полученные в соответствии с абзацем вторым пункта 1 статьи 78.1 и пунктом 1 статьи 78.2 Бюджетного кодекса Российской Федерации". </w:t>
      </w:r>
      <w:proofErr w:type="gramEnd"/>
    </w:p>
    <w:p w:rsidR="004F7B7D" w:rsidRDefault="009E6A18">
      <w:pPr>
        <w:spacing w:line="360" w:lineRule="auto"/>
        <w:ind w:left="-99" w:firstLine="720"/>
        <w:jc w:val="both"/>
      </w:pPr>
      <w:r>
        <w:rPr>
          <w:rFonts w:ascii="Times New Roman" w:hAnsi="Times New Roman"/>
          <w:color w:val="000000"/>
          <w:sz w:val="28"/>
        </w:rPr>
        <w:t>3. Настоящий приказ вступает в силу с 1 января 2020 года.</w:t>
      </w:r>
    </w:p>
    <w:p w:rsidR="004F7B7D" w:rsidRDefault="004F7B7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p w:rsidR="004F7B7D" w:rsidRDefault="004F7B7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p w:rsidR="004F7B7D" w:rsidRDefault="004F7B7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p w:rsidR="004F7B7D" w:rsidRDefault="004F7B7D">
      <w:pPr>
        <w:keepLines/>
        <w:tabs>
          <w:tab w:val="left" w:pos="6210"/>
        </w:tabs>
        <w:ind w:left="261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352" w:type="dxa"/>
        <w:tblInd w:w="2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5"/>
      </w:tblGrid>
      <w:tr w:rsidR="004F7B7D">
        <w:tc>
          <w:tcPr>
            <w:tcW w:w="4676" w:type="dxa"/>
            <w:shd w:val="clear" w:color="auto" w:fill="auto"/>
          </w:tcPr>
          <w:p w:rsidR="004F7B7D" w:rsidRDefault="009E6A18">
            <w:pPr>
              <w:tabs>
                <w:tab w:val="left" w:pos="6210"/>
              </w:tabs>
              <w:jc w:val="both"/>
            </w:pPr>
            <w:r>
              <w:rPr>
                <w:rFonts w:ascii="Times New Roman CYR" w:hAnsi="Times New Roman CYR"/>
                <w:color w:val="000000"/>
                <w:sz w:val="26"/>
              </w:rPr>
              <w:t>Председатель комитета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4F7B7D" w:rsidRDefault="009E6A18">
            <w:pPr>
              <w:tabs>
                <w:tab w:val="left" w:pos="6210"/>
              </w:tabs>
              <w:jc w:val="right"/>
            </w:pPr>
            <w:r>
              <w:rPr>
                <w:rFonts w:ascii="Times New Roman CYR" w:hAnsi="Times New Roman CYR"/>
                <w:color w:val="000000"/>
                <w:sz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/>
                <w:color w:val="000000"/>
                <w:sz w:val="26"/>
              </w:rPr>
              <w:t>Медеева</w:t>
            </w:r>
            <w:proofErr w:type="spellEnd"/>
          </w:p>
        </w:tc>
      </w:tr>
    </w:tbl>
    <w:p w:rsidR="004F7B7D" w:rsidRDefault="004F7B7D">
      <w:pPr>
        <w:rPr>
          <w:rFonts w:ascii="Times New Roman CYR" w:hAnsi="Times New Roman CYR"/>
          <w:color w:val="000000"/>
          <w:sz w:val="26"/>
        </w:rPr>
      </w:pPr>
    </w:p>
    <w:p w:rsidR="004F7B7D" w:rsidRDefault="009E6A18">
      <w:pPr>
        <w:pStyle w:val="ConsPlusNormal"/>
        <w:widowControl/>
        <w:tabs>
          <w:tab w:val="left" w:pos="5940"/>
        </w:tabs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F7B7D" w:rsidRDefault="009E6A18">
      <w:pPr>
        <w:pStyle w:val="ConsPlusNormal"/>
        <w:widowControl/>
        <w:tabs>
          <w:tab w:val="left" w:pos="5940"/>
        </w:tabs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4F7B7D" w:rsidRDefault="009E6A18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4F7B7D" w:rsidRDefault="009E6A18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F7B7D" w:rsidRDefault="009E6A18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Великого Новгорода</w:t>
      </w:r>
    </w:p>
    <w:p w:rsidR="004F7B7D" w:rsidRDefault="009E6A18">
      <w:pPr>
        <w:pStyle w:val="ConsPlusNormal"/>
        <w:widowControl/>
        <w:ind w:right="4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27.11.2019 г. № 33</w:t>
      </w:r>
    </w:p>
    <w:p w:rsidR="004F7B7D" w:rsidRDefault="004F7B7D">
      <w:pPr>
        <w:ind w:right="484"/>
        <w:jc w:val="right"/>
        <w:rPr>
          <w:rFonts w:cs="Times New Roman"/>
          <w:sz w:val="28"/>
          <w:szCs w:val="28"/>
        </w:rPr>
      </w:pPr>
    </w:p>
    <w:p w:rsidR="004F7B7D" w:rsidRDefault="004F7B7D">
      <w:pPr>
        <w:ind w:firstLine="709"/>
        <w:jc w:val="right"/>
        <w:rPr>
          <w:rFonts w:cs="Times New Roman"/>
          <w:sz w:val="28"/>
          <w:szCs w:val="28"/>
        </w:rPr>
      </w:pPr>
    </w:p>
    <w:p w:rsidR="004F7B7D" w:rsidRDefault="009E6A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4F7B7D" w:rsidRDefault="009E6A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санкционирования расходов муниципальных бюджетных и автономных</w:t>
      </w:r>
    </w:p>
    <w:p w:rsidR="004F7B7D" w:rsidRDefault="009E6A18">
      <w:pPr>
        <w:ind w:firstLine="709"/>
        <w:jc w:val="center"/>
      </w:pPr>
      <w:r>
        <w:rPr>
          <w:b/>
          <w:sz w:val="28"/>
          <w:szCs w:val="28"/>
        </w:rPr>
        <w:t xml:space="preserve">учреждений Великого Новгорода, источником финансового обеспечения которых являются субсидии, полученные в </w:t>
      </w:r>
      <w:r>
        <w:rPr>
          <w:b/>
          <w:sz w:val="28"/>
          <w:szCs w:val="28"/>
        </w:rPr>
        <w:t>соответствии с абзацем вторым пункта 1 статьи 78.1 и пунктом 1 статьи 78.2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кодекса Российской Федерации</w:t>
      </w:r>
    </w:p>
    <w:p w:rsidR="004F7B7D" w:rsidRDefault="004F7B7D">
      <w:pPr>
        <w:ind w:firstLine="709"/>
        <w:rPr>
          <w:b/>
          <w:sz w:val="28"/>
          <w:szCs w:val="28"/>
        </w:rPr>
      </w:pP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абзацем вторым пункта 1 статьи 78.1 и пунктом 1 статьи 78.2 Бюджетного кодекса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ерации,  статьей 2 Федерального закона от 3 ноября 2006 года №174-ФЗ «Об автономных учреждениях» (далее – Федеральный закон № 174–ФЗ),  статьей 30 Федерального закона от 8 мая 2010 года № 83-ФЗ «О внесении изменений в отдельные законодательные акты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Федерации в связи с совершенствованием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правового положения государственных (муниципальных) учреждений» (далее – Федеральный закон № 83–ФЗ), приказами Федерального казначейства от 17 октября 2016 года № 21н «О порядке открытия и ведения лицевых счетов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ерриториальными органами Федерального казначейства», от 08 декабря 2011 года №15н «О порядке проведения территориальными органами Федерального казначейства кассовых операций со средствами автономных учреждений», от 19 июля 2013 года № 11н «О порядке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территориальными органами Федерального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казначейства кассовых операций со средствами бюджетных учреждений».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порядок санкционирования оплаты денежных обязательств муниципальных бюджетных и автономных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 Великого Н</w:t>
      </w:r>
      <w:r>
        <w:rPr>
          <w:rFonts w:ascii="Times New Roman" w:hAnsi="Times New Roman" w:cs="Times New Roman"/>
          <w:color w:val="000000"/>
          <w:sz w:val="28"/>
          <w:szCs w:val="28"/>
        </w:rPr>
        <w:t>овгорода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источником финансового обеспечения которых являются следующие целевые средства, предоставленные указанным учреждениям из бюджета Великого Новгорода: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или приобретение объектов недвижимого имущества в муниципальную собственность, полученные в соответствии с пунктом 1 статьи 78.2 Бюджетного кодекса Российской Федерации (далее – субсидии на осуществление капитальных вложений);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субсидии на иные цели, полученные в соответствии с абзацем вторым пункта 1 статьи 78.1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 (далее – субсидии на  иные цели).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 части осуществления операций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A1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автономных учреждений со средствами, полученн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в виде субсидий на иные цели, настоящий Порядок применяется в случае осуществления операций с указанными средствами на лицевых счетах, открытых муниципальным автономным учреждениям в Управлении Федерального казначейства по Новгородской области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Управление). 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№ 83-ФЗ  операции с субсидиями на осуществление капитальных вложений и субсидиями на  иные цели, поступающими муниципальному бюджетному учреждению (далее - Учреждению)  учитываются на отде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льном лицевом счете, предназначенном для учета операций со средствами, предоставленными бюджетным учреждениям из бюджета Великого Новгорода в виде субсидий на иные цели, а также субсидий на осуществление капитальных вложений (далее - отдельный лицевой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hAnsi="Times New Roman" w:cs="Times New Roman"/>
          <w:color w:val="000000"/>
          <w:sz w:val="28"/>
          <w:szCs w:val="28"/>
        </w:rPr>
        <w:t>), открываемом Учреждению в Управлении.</w:t>
      </w:r>
      <w:proofErr w:type="gramEnd"/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№174-ФЗ операции с субсидиями на осуществление капитальных вложений, поступающими муниципальному автономному учреждению (далее - Учреждение),  учитываются на отдель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лицевом счете,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предназначенном для учета операций со средствами, предоставленными автономным учреждениям из бюджета Великого Новгорода в виде субсидий на иные цели,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- отдельный лицевой счет)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открываемом Учреждению в Управлении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Операции с субсидиями на иные цели, поступающими Учреждению,  учитываются на счете в кредитной организации или  на отдельном лицевом счете, открываемом Учреждению в Управлении. 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Лицевые счета Учреждениям открываю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 ведутся в порядке, установленном Федеральным казначейством.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Расходы Учреждений, источником финансового обеспечения которых являются средства, полученные ими в виде субсидий на осуществление капитальных вложений и субсидий на иные цели, (далее – це</w:t>
      </w:r>
      <w:r>
        <w:rPr>
          <w:rFonts w:ascii="Times New Roman" w:hAnsi="Times New Roman" w:cs="Times New Roman"/>
          <w:color w:val="000000"/>
          <w:sz w:val="28"/>
          <w:szCs w:val="28"/>
        </w:rPr>
        <w:t>левые расходы) осуществляются после проверки документов, подтверждающих возникновение денежных обязательств, и соответствия содержания операции коду видов расходов классификации расходов бюджета (далее – код вида расходов) и целям предоставления субсидий н</w:t>
      </w:r>
      <w:r>
        <w:rPr>
          <w:rFonts w:ascii="Times New Roman" w:hAnsi="Times New Roman" w:cs="Times New Roman"/>
          <w:color w:val="000000"/>
          <w:sz w:val="28"/>
          <w:szCs w:val="28"/>
        </w:rPr>
        <w:t>а иные цели и субсидий на осуществление капитальных вложений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целевые субсидии).  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 Орган местного самоуправления, осуществляющий функции и полномочия учредителя в отношении Учреждения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Учредитель), ежегодно формирует Перечень целевых суб</w:t>
      </w:r>
      <w:r>
        <w:rPr>
          <w:rFonts w:ascii="Times New Roman" w:hAnsi="Times New Roman" w:cs="Times New Roman"/>
          <w:color w:val="000000"/>
          <w:sz w:val="28"/>
          <w:szCs w:val="28"/>
        </w:rPr>
        <w:t>сидий на ____ год (код формы по ОКУД 0501015) (далее – Перечень целевых субсидий), по рекомендуемому образцу согласно Приложению №1 к настоящему Порядку.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Перечне целевых субсидий отражаются целевые субсидии, предоставляемые в соответствующем финансовом г</w:t>
      </w:r>
      <w:r>
        <w:rPr>
          <w:rFonts w:ascii="Times New Roman" w:hAnsi="Times New Roman" w:cs="Times New Roman"/>
          <w:color w:val="000000"/>
          <w:sz w:val="28"/>
          <w:szCs w:val="28"/>
        </w:rPr>
        <w:t>оду Учреждениям, находящимся в ведении Учредителя.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формирует Перечень целевых субсидий в разрезе аналитических кодов, присвоенных им для учета операций с целевыми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субсидиями, (далее – код субсидии) по каждой целевой субсидии для последующего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доведения до Управления.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Код субсидии состоит из</w:t>
      </w:r>
      <w:r w:rsidRPr="009E6A18">
        <w:rPr>
          <w:rFonts w:ascii="Times New Roman" w:hAnsi="Times New Roman" w:cs="Times New Roman"/>
          <w:color w:val="000000"/>
          <w:sz w:val="28"/>
          <w:szCs w:val="28"/>
        </w:rPr>
        <w:t xml:space="preserve"> 10 з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ХХХ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YY</w:t>
      </w:r>
      <w:r w:rsidRPr="009E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ZZZ</w:t>
      </w:r>
      <w:r w:rsidRPr="009E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ХХХ 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код главного распорядителя средств бюджета Великого Новгорода (код ведомства)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год, в котором предоставлена субсидия,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ZZZ</w:t>
      </w:r>
      <w:r w:rsidRPr="009E6A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уникальный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порядковый номер, присваиваемый комитетом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Великого Новгорода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каждой субсидии на иные цели по предложениям структурных подразделений, осуществляющих функции и полномочия учредителя, в том числе по средствам вышестоящих бюджетов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направлениями их выделения,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</w:t>
      </w:r>
      <w:r w:rsidRPr="009E6A1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код федерального проекта, соответствующий 4-5 разрядам кода целевой статьи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Учредитель представляет Перечень целевых субсидий в Управление в электронном виде с применением электронной цифровой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внесении в течение финансового года изменений в Перечень целевых субсидий Учредитель представляет в Управление  Перечень целевых субсидий с учетом дополнений и изменений по форме согласно Приложению № 1 к настоящему Порядку.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Для осуществления санк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ционирования оплаты целевых расходов Учреждение представляет в Управление Сведения об операциях с целевыми субсидиями на ____ год (код формы по ОКУД 0501016) (далее – Сведения), утвержденные Учредителем. Форма Сведений приведена в Приложении № 2 к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Порядку.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Сведениях указываются планируемые на текущий финансовый год суммы поступлений целевых субсидий в разрезе кодов субсидий и соответствующие им планируемые суммы целевых расходов Учреждения.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«Аналитический код поступлений / выплат», ука</w:t>
      </w:r>
      <w:r>
        <w:rPr>
          <w:rFonts w:ascii="Times New Roman" w:hAnsi="Times New Roman" w:cs="Times New Roman"/>
          <w:color w:val="000000"/>
          <w:sz w:val="28"/>
          <w:szCs w:val="28"/>
        </w:rPr>
        <w:t>зывается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планируемых поступлений целевых субсидий - по коду аналитической группы подвида доходов бюджетов;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планируемых целевых расх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одов - по коду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группы вида источников финансирования дефицита бюджета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виде, подписанные электронной цифровой подписью. При отсутствии электронного документооб</w:t>
      </w:r>
      <w:r>
        <w:rPr>
          <w:rFonts w:ascii="Times New Roman" w:hAnsi="Times New Roman" w:cs="Times New Roman"/>
          <w:color w:val="000000"/>
          <w:sz w:val="28"/>
          <w:szCs w:val="28"/>
        </w:rPr>
        <w:t>орота с применением электронной цифровой подписи Сведения представляются на бумажном носителе с одновременным представлением на машинном носителе.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Сведения Учреждение представляет в Управление Сведения, в которых указываются показа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с учетом внесенных изменений.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уменьшения Учредителем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санкционирования целевых расходов, источником финансового обеспечения которых являются неиспользованные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начало текущего финансового года остатки целевых субсидий прошлых лет, по которым согласно решению Учредителя установлена потребность в направлении их на те же цели (далее - разрешенный к использованию остаток целевой субсидии), Учреждение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Управление Сведения, в которых указана сумма разрешенного к использованию остатка целевой субсидии прошлых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по соответствующему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коду субсидии.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Неиспользованные на начало текущего финансового года остатки целевых субсидий прошлых лет, суммы которых не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отражены в Сведениях в соответствии с настоящим пунктом, учитываются Управлением на отдельном лицевом счете Учреждения без права расходования.</w:t>
      </w:r>
    </w:p>
    <w:p w:rsidR="004F7B7D" w:rsidRDefault="009E6A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Учет  операций  со средствами Учреждений осуществляется Управлением  на счете, открытом ему в Отделении Велик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Новгород Банка России на балансовом счете № 40701 «Счета негосударственных организаций. Финансовые организации» (далее - счет № 40701).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Операции по целевым расходам осуществляются в пределах средств, отраженных по соответствующему коду субсидии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отдельном лицевом счете Учреждения.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Суммы, зачисленные на счет  № 40701, в которых не указан код субсидии или указан несуществующий код субсидии, учитываются Управлением на  отдельном лицевом счете Учреждения без права расходования.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Целевые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ы осуществляются на основании представленных Учреждением  Заявок на кассовый расход (код формы по КФД 0531801) или Заявок на кассовый расход (сокращенных) (код формы по КФД 0531851) (далее - Заявка на кассовый расход), Заявки на получение наличных денег (к</w:t>
      </w:r>
      <w:r>
        <w:rPr>
          <w:rFonts w:ascii="Times New Roman" w:hAnsi="Times New Roman" w:cs="Times New Roman"/>
          <w:color w:val="000000"/>
          <w:sz w:val="28"/>
          <w:szCs w:val="28"/>
        </w:rPr>
        <w:t>од формы по КФД 0531802), Заявки на получение денежных средств, перечисляемых на карту (код формы по КФД 0531243).</w:t>
      </w:r>
      <w:proofErr w:type="gramEnd"/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одной Заявке на кассовый расход может содержаться несколько сумм кассовых выплат по целевым расходам по одному денежному обязательству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ждения, источником финансового обеспечения которых является одна целевая субсидия.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одной Заявке на получение наличных денег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содержаться несколько сумм кассовых выплат по целевым расходам, источником финансового обеспечения которых является одна 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евая субсидия.                                                                               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 Санкционирование оплаты целевых расходов муниципальных бюджетных и автономных учреждений осуществляет Управление.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Для санкционирования оплаты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целевых рас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ходов,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в Управление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Заявку на кассовый расход, Заявк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наличных денег, Заявку на получение денежных средств, перечисляемых на карту (далее – Заявка).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Управление проверяет Заявку на наличие в ней следующих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показателей: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указанного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Заявке кода (кодов) видов расходов бюджета и кода целевой субсидии в Сведениях;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указанного в Заявке кода видов расходов коду видов расходов, указанному в Сведениях по соответствующему коду целевой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субсидии;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соответствие указанного в Заявке кода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Министерство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финансов Российской Федерации; 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видов расходов и содержанию текста назначения платежа,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Заявке;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суммы, указанной в Заявке, над суммой остатка расходов по соответствующему коду видов расходов и соответствующему коду целевой субсидии,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учтенным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отдельном лицевом счете;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соответствие информации, указанной в Заявке</w:t>
      </w:r>
      <w:r>
        <w:rPr>
          <w:rFonts w:ascii="Times New Roman" w:hAnsi="Times New Roman" w:cs="Times New Roman"/>
          <w:color w:val="000000"/>
          <w:sz w:val="28"/>
          <w:szCs w:val="28"/>
        </w:rPr>
        <w:t>, Сведениям;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номера, даты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нужд, договора аренды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а также типа, номера и даты документа, подтверждающего возникновение денежного обязательства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пунктом 17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Порядка:</w:t>
      </w:r>
    </w:p>
    <w:p w:rsidR="004F7B7D" w:rsidRDefault="009E6A18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при поставке 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счета и (или) счета-фактуры;  накладной и (или) акта приемки-передачи;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выполнении работ, оказании услуг -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счета и (или) счета-фактуры,  акта выполненных работ (услуг);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при выполнении работ по капитальным ремонтам, строительству - счета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счета-фактуры,  акта о приемке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форма N КС-2),  справки о стоимости выполненных работ и затрат (форма N КС-3);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выполнении работ, оказании услуг по договорам гражданско-правового характера – акта выполненных работ (услуг);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полнении судебного акта - исполнительного документа (исполнительный лист, судебный приказ);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иных документов, подтверждающих возникновение денежных обязательств, предусмотренных законодательством Российской Федерации.</w:t>
      </w:r>
    </w:p>
    <w:p w:rsidR="004F7B7D" w:rsidRDefault="009E6A18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Санкционирование расходов по оплате р</w:t>
      </w:r>
      <w:r>
        <w:rPr>
          <w:rFonts w:ascii="Times New Roman" w:hAnsi="Times New Roman" w:cs="Times New Roman"/>
          <w:sz w:val="28"/>
          <w:szCs w:val="28"/>
        </w:rPr>
        <w:t>абот по капитальным ремонтам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при наличии на акте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приемке выполненных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форма N КС-2)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штампа муниципального казенного учреждения Великого Новгорода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«Управление капитального строительства» или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казенного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Великого Новгорода «Городское хозяйство» или государственного бюджетного учреждения «Управление капитального строительства Новгородской области»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организация, осуществляющая строительный контроль)</w:t>
      </w:r>
      <w:r>
        <w:rPr>
          <w:rFonts w:ascii="Times New Roman" w:hAnsi="Times New Roman" w:cs="Times New Roman"/>
          <w:color w:val="000000"/>
          <w:sz w:val="28"/>
          <w:szCs w:val="28"/>
        </w:rPr>
        <w:t>, даты, должности, подписи, расшифровки подписи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ответственного за осуществление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строительного контроля при выполнении работ.</w:t>
      </w:r>
    </w:p>
    <w:p w:rsidR="004F7B7D" w:rsidRDefault="009E6A18">
      <w:pPr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Санкционирование денежных обязательств по капитальным вложениям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при наличии на акте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приемке вы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форма N КС-2)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штампа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строительный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даты, должности, подписи, расшифровки подписи лица, ответственного за осуществление строительного контроля при выполнении работ, а также согласования руководителем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ана местного самоуправления, осуществляющим функции и полномочия учредителя в отношении Учреждения (согласование осуществляется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счетах (счетах-фактурах) в форме подписи,  с указанием расшифровки подписи, должности и даты).</w:t>
      </w:r>
    </w:p>
    <w:p w:rsidR="004F7B7D" w:rsidRDefault="009E6A18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Санкционирование денежных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ательств по капитальным вложениям в 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при условии согласования руководителем органа местного самоуправления, осуществляющим функции и полномочия учредителя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получателя (согласование осуществляется на счетах (счетах-фактурах) в форме подписи,  с указанием расшифровки подписи, должности и даты). 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 представление одной Заявки на оплату денежных обязательств нескольким физическим лицам по договорам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анско-правового характера, предметом которых являются одноименные работы (услуги). При этом раздел 2 Заявки на кассовый расход не заполняется 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(или) документ, подтверждающий возникновение денежного обязательства, не представляется. 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подпункта 7 настоящего пункта не применяются при проверке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Заявки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наличных денег, Заявки на получение денежных средств, перечисляемых на карту.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17.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 для оплаты денежных обязательств, возникающих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указывает в Заявке на кассовый расход в соответствии с требованиями, установленными в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7 пункта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реквизиты и предмет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), а также реквизиты документа, подтверждающего возникновение денежного обязательства.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оплаты денежных обязатель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учаях, когда заключение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) законодательством Российской Федерации не предусмотрено, в Заявке  на кассовый расход указываются только реквизиты документа, подтверждающего возникновение денежного обязательства.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оплаты денежных обязательств по авансовым платежам 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ствии с условиями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Заявке на кассовый расход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реквизиты документов, подтверждающих возникновение денежных обязательств, могут не указываться.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подтверждения возникновения денежного обязательства по целевым расходам Учреждение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едставляет в Управление вместе с Заявкой на кассовый расход указанные в ней в соответствии с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7 пункта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17 настоящего Порядка соответствующий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>) и (или) документ, подтверждающий возникновение денежного обязательства в форме электронной копии бумажного документа, созданной посредством его сканирования,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копии электронного документа, подтвержденных электронной цифровой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уполномоченного лица получателя средств, либо на бумажном носителе.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Прилагаемые к Заявке на кассовый расход документы на бумажном носителе, служащие основанием платежа, возвращ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 Учреждению.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правильность оформления и достоверность представленных документов, а также соблюдение норм расходов нес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Учреждение.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необходимости Управление имеет право требовать от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иные документы для подтверждени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денежных обязательств, оплачиваемых за счет целевых средств. 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Требования, установленные пунктом 17, абзацами первым и вторым  </w:t>
      </w:r>
      <w:hyperlink r:id="rId1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18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не 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остраняются на санкционирование оплаты денежных обязательств за счет целевых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7B7D" w:rsidRDefault="009E6A18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выплатами физическим лицам по группе видов расходов 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Расходы на выплаты персоналу в целях обеспечения выполнения функций государственными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»;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социальными выплатами населению;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4F7B7D" w:rsidRDefault="009E6A18">
      <w:pPr>
        <w:pStyle w:val="2"/>
        <w:spacing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оплатой налогов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сборов, уплате штрафов, пеней за несвоевременную уплату налогов и сборов;</w:t>
      </w:r>
    </w:p>
    <w:p w:rsidR="004F7B7D" w:rsidRDefault="009E6A18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оплатой расходов за содержание и ремонт жилого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предоставление коммунальных услуг (в жилых помещениях).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оплате вышеперечисленных денежных обязательств  (кроме денежны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обязательств по целевым расходам, связанных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выплатами физическим лицам по группе видов расходов 100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ления государственными внебюджетными фондами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оплатой налогов и сборов, уплате штрафов, пеней за несвоевременную уплату налогов и сборов в графе 7 раздела 1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кассовый расход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указывается ссылка на нормативные документы и (или) соглашения (дого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вора), служащие основанием для перечисления.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Требования, установленные пунктом 17, абзацами первым и вторым  </w:t>
      </w:r>
      <w:hyperlink r:id="rId1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18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также не распространяются на 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нкционирование оплаты денежных обязательств за счет целевых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возмещением расходов, произведенных за счет средств субсидии на выполнение муниципального задания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 деятельности (собственных средств учреждений) в связи с по</w:t>
      </w:r>
      <w:r>
        <w:rPr>
          <w:rFonts w:ascii="Times New Roman" w:hAnsi="Times New Roman" w:cs="Times New Roman"/>
          <w:color w:val="000000"/>
          <w:sz w:val="28"/>
          <w:szCs w:val="28"/>
        </w:rPr>
        <w:t>здним поступлением субсидий на иные цели.</w:t>
      </w:r>
      <w:proofErr w:type="gramEnd"/>
    </w:p>
    <w:p w:rsidR="004F7B7D" w:rsidRDefault="009E6A18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Управление проводит проверку наличия документов, предусмотренных пунктом 18 настоящего Порядка,  и санкционирует оплату денежных обязательств  по целевым расходам не позднее одного дня с момента представления документов. 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 в соответствии с требованиями, установленными настоящим Порядком,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анкционирование оплаты денежных обязательств по целевым расходам осуществляется в форме совершения разрешительной надписи. </w:t>
      </w:r>
    </w:p>
    <w:p w:rsidR="004F7B7D" w:rsidRDefault="009E6A18">
      <w:pPr>
        <w:pStyle w:val="2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Разрешительная надпись ответственного работника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производится в установленном Федеральным казначейством порядке.</w:t>
      </w:r>
    </w:p>
    <w:p w:rsidR="004F7B7D" w:rsidRDefault="009E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форма Заявки или информация, указанная в Заявке, представленной на бумажном носителе, не соответствуют требованиям, установленным пунктам 13 и 16 настоящего Порядка,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возвращает представленную Заявку Учреждению не позднее срока, установленного настоящим пунктом. 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вленном порядке исполнительных документов, предусматривающих обращение взыскания на средства Учреждения.</w:t>
      </w:r>
    </w:p>
    <w:p w:rsidR="004F7B7D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расходов, произведенных в связи с исполнением исполнительных документов за счет целевых субсидий, на основании Заявки на кассовый расход. </w:t>
      </w:r>
    </w:p>
    <w:p w:rsidR="004F7B7D" w:rsidRDefault="009E6A18">
      <w:pPr>
        <w:widowControl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возмещения расходов,  произведенных за счет средств субсидии на выполнение муниципального задания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риносящей доход деятельности (собственных средств Учреждений)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поздним поступлением субсидий на иные цели, Учреждение предоставляет в Управление Заявку на кассовый расход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 акт сверки фактически произведенных кассовых расходов, подписанный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 и главным распорядителем средств бюджета Великого Новгорода, за которым закреплено полномочие предоставлять субсидии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иные цели.</w:t>
      </w:r>
    </w:p>
    <w:p w:rsidR="004F7B7D" w:rsidRDefault="009E6A1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Указанный акт сверки должен содержать информацию о суммах произведенных кассовых расходов, источником финансового обесп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ечения которых должны являться субсидии на иные цели, в разрезе соответствующих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кодов субсидий и кодов видов расходов.</w:t>
      </w:r>
    </w:p>
    <w:p w:rsidR="004F7B7D" w:rsidRDefault="009E6A18">
      <w:pPr>
        <w:widowControl w:val="0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аявке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кассовый расход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графе 7 "Назначение платежа (примечание)" </w:t>
      </w:r>
      <w:hyperlink r:id="rId1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раздела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"Реквизиты документа" указывается "На возме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щение расходов учреждения, произведенных за счет средств субсидии на муниципальное задание (собственных средств учреждения)"; в </w:t>
      </w:r>
      <w:hyperlink r:id="rId1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"Реквизиты документа-основания" в графе 1 указывается "акт сверки", в графах 2 и 3 - дата и номер акта сверки соответственно. </w:t>
      </w:r>
      <w:proofErr w:type="gramEnd"/>
    </w:p>
    <w:p w:rsidR="004F7B7D" w:rsidRDefault="009E6A18">
      <w:pPr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Санкционирование возмещения  расходов, произведенных за счет средств субсидии на выполнение муниципального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 приносящей доход деятельности (собственных средств Учреждений)  на отдельном лицевом счете учреждения в связи с поздним поступлением субсидий на иные цели, осуществляется после проверки сумм, кодов субсидий и кодов видов расходов, указанных в </w:t>
      </w:r>
      <w:hyperlink r:id="rId1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Заявке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кассовый расход, на соответствие суммам, кодам субсидий и кодам видов расходов,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представленном 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A18" w:rsidRDefault="009E6A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E6A18" w:rsidSect="009E6A18">
          <w:pgSz w:w="11906" w:h="16838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:rsidR="004F7B7D" w:rsidRDefault="004F7B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B7D" w:rsidRDefault="004F7B7D">
      <w:pPr>
        <w:ind w:left="5387"/>
        <w:jc w:val="both"/>
      </w:pPr>
    </w:p>
    <w:p w:rsidR="004F7B7D" w:rsidRDefault="009E6A18">
      <w:pPr>
        <w:ind w:left="57"/>
        <w:jc w:val="both"/>
      </w:pPr>
      <w:r>
        <w:object w:dxaOrig="15360" w:dyaOrig="10752">
          <v:shape id="ole_rId14" o:spid="_x0000_i1025" style="width:747.75pt;height:433.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xcel.Sheet.12" ShapeID="ole_rId14" DrawAspect="Content" ObjectID="_1673272458" r:id="rId18"/>
        </w:object>
      </w:r>
      <w:r>
        <w:br w:type="page"/>
      </w:r>
    </w:p>
    <w:p w:rsidR="004F7B7D" w:rsidRDefault="004F7B7D">
      <w:pPr>
        <w:ind w:left="57"/>
        <w:jc w:val="both"/>
      </w:pPr>
    </w:p>
    <w:p w:rsidR="004F7B7D" w:rsidRDefault="004F7B7D">
      <w:pPr>
        <w:ind w:left="57"/>
        <w:jc w:val="both"/>
      </w:pPr>
    </w:p>
    <w:bookmarkStart w:id="0" w:name="_GoBack"/>
    <w:p w:rsidR="004F7B7D" w:rsidRDefault="009E6A18">
      <w:pPr>
        <w:ind w:left="57"/>
        <w:jc w:val="both"/>
      </w:pPr>
      <w:r>
        <w:object w:dxaOrig="21760" w:dyaOrig="15616">
          <v:shape id="ole_rId16" o:spid="_x0000_i1026" style="width:721.5pt;height:433.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xcel.Sheet.12" ShapeID="ole_rId16" DrawAspect="Content" ObjectID="_1673272459" r:id="rId20"/>
        </w:object>
      </w:r>
      <w:bookmarkEnd w:id="0"/>
    </w:p>
    <w:sectPr w:rsidR="004F7B7D" w:rsidSect="009E6A18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7B7D"/>
    <w:rsid w:val="004F7B7D"/>
    <w:rsid w:val="009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9">
    <w:name w:val="footer"/>
    <w:basedOn w:val="a8"/>
  </w:style>
  <w:style w:type="paragraph" w:styleId="aa">
    <w:name w:val="header"/>
    <w:basedOn w:val="a8"/>
  </w:style>
  <w:style w:type="paragraph" w:styleId="ab">
    <w:name w:val="Balloon Text"/>
    <w:basedOn w:val="a"/>
    <w:link w:val="ac"/>
    <w:uiPriority w:val="99"/>
    <w:semiHidden/>
    <w:unhideWhenUsed/>
    <w:rsid w:val="009E6A1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1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531;fld=134;dst=100033" TargetMode="External"/><Relationship Id="rId13" Type="http://schemas.openxmlformats.org/officeDocument/2006/relationships/hyperlink" Target="consultantplus://offline/ref=3A77F01302E6D3255CB22BFCFDF9F09096FFA7E182D64A77C5386B94FA944D067F228B5CA8509B3ENBb9H" TargetMode="External"/><Relationship Id="rId18" Type="http://schemas.openxmlformats.org/officeDocument/2006/relationships/package" Target="embeddings/_____Microsoft_Excel1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7396;fld=134;dst=101673" TargetMode="External"/><Relationship Id="rId12" Type="http://schemas.openxmlformats.org/officeDocument/2006/relationships/hyperlink" Target="consultantplus://offline/main?base=LAW;n=108531;fld=134;dst=100038" TargetMode="External"/><Relationship Id="rId1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77F01302E6D3255CB22BFCFDF9F09096FFA7E182D64A77C5386B94FA944D067F228B5CA8509B3ENBb9H" TargetMode="External"/><Relationship Id="rId20" Type="http://schemas.openxmlformats.org/officeDocument/2006/relationships/package" Target="embeddings/_____Microsoft_Excel2.xlsx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531;fld=134;dst=100035" TargetMode="External"/><Relationship Id="rId11" Type="http://schemas.openxmlformats.org/officeDocument/2006/relationships/hyperlink" Target="consultantplus://offline/main?base=LAW;n=108531;fld=134;dst=100038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A77F01302E6D3255CB22BFCFDF9F09096FFA7E182D64A77C5386B94FA944D067F228B5CA8509B38NBbAH" TargetMode="External"/><Relationship Id="rId10" Type="http://schemas.openxmlformats.org/officeDocument/2006/relationships/hyperlink" Target="consultantplus://offline/main?base=LAW;n=108531;fld=134;dst=100035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531;fld=134;dst=100033" TargetMode="External"/><Relationship Id="rId14" Type="http://schemas.openxmlformats.org/officeDocument/2006/relationships/hyperlink" Target="consultantplus://offline/ref=3A77F01302E6D3255CB22BFCFDF9F09096FFA7E182D64A77C5386B94FA944D067F228B5CA8509B39NBb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3714</Words>
  <Characters>21171</Characters>
  <Application>Microsoft Office Word</Application>
  <DocSecurity>0</DocSecurity>
  <Lines>176</Lines>
  <Paragraphs>49</Paragraphs>
  <ScaleCrop>false</ScaleCrop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Васильева Раиса Владимировна</cp:lastModifiedBy>
  <cp:revision>11</cp:revision>
  <dcterms:created xsi:type="dcterms:W3CDTF">2019-12-27T13:35:00Z</dcterms:created>
  <dcterms:modified xsi:type="dcterms:W3CDTF">2021-01-27T14:08:00Z</dcterms:modified>
  <dc:language>ru-RU</dc:language>
</cp:coreProperties>
</file>