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D" w:rsidRPr="00AE2F4D" w:rsidRDefault="00AE2F4D" w:rsidP="00AE2F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30"/>
        <w:gridCol w:w="6840"/>
      </w:tblGrid>
      <w:tr w:rsidR="00AE2F4D" w:rsidRPr="00AE2F4D">
        <w:tc>
          <w:tcPr>
            <w:tcW w:w="1530" w:type="dxa"/>
          </w:tcPr>
          <w:p w:rsidR="00AE2F4D" w:rsidRPr="00AE2F4D" w:rsidRDefault="00AE2F4D" w:rsidP="00AE2F4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0" w:right="40" w:firstLine="0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AE2F4D" w:rsidRPr="00AE2F4D" w:rsidRDefault="00AE2F4D" w:rsidP="00AE2F4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0" w:right="40" w:firstLine="0"/>
              <w:jc w:val="center"/>
              <w:rPr>
                <w:color w:val="000000"/>
                <w:sz w:val="36"/>
                <w:szCs w:val="36"/>
              </w:rPr>
            </w:pPr>
            <w:r w:rsidRPr="00AE2F4D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E2F4D">
              <w:rPr>
                <w:color w:val="000000"/>
                <w:sz w:val="36"/>
                <w:szCs w:val="36"/>
              </w:rPr>
              <w:t>Администрация Великого Новгорода</w:t>
            </w:r>
          </w:p>
          <w:p w:rsidR="00AE2F4D" w:rsidRPr="00AE2F4D" w:rsidRDefault="00AE2F4D" w:rsidP="00AE2F4D">
            <w:pPr>
              <w:keepLines/>
              <w:autoSpaceDE w:val="0"/>
              <w:autoSpaceDN w:val="0"/>
              <w:adjustRightInd w:val="0"/>
              <w:spacing w:line="240" w:lineRule="auto"/>
              <w:ind w:left="40" w:right="90" w:firstLine="0"/>
              <w:jc w:val="center"/>
              <w:rPr>
                <w:color w:val="000000"/>
                <w:sz w:val="36"/>
                <w:szCs w:val="36"/>
              </w:rPr>
            </w:pPr>
          </w:p>
          <w:p w:rsidR="00AE2F4D" w:rsidRPr="00AE2F4D" w:rsidRDefault="00AE2F4D" w:rsidP="00AE2F4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0" w:right="40"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E2F4D">
              <w:rPr>
                <w:b/>
                <w:bCs/>
                <w:color w:val="000000"/>
                <w:sz w:val="32"/>
                <w:szCs w:val="32"/>
              </w:rPr>
              <w:t>Комитет по образованию</w:t>
            </w:r>
          </w:p>
        </w:tc>
      </w:tr>
    </w:tbl>
    <w:p w:rsidR="00AE2F4D" w:rsidRPr="00AE2F4D" w:rsidRDefault="00AE2F4D" w:rsidP="00AE2F4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AE2F4D">
        <w:rPr>
          <w:b/>
          <w:bCs/>
          <w:color w:val="000000"/>
        </w:rPr>
        <w:br/>
      </w:r>
      <w:r w:rsidRPr="00AE2F4D">
        <w:rPr>
          <w:b/>
          <w:bCs/>
          <w:color w:val="000000"/>
          <w:sz w:val="32"/>
          <w:szCs w:val="32"/>
        </w:rPr>
        <w:t>П Р И К А З</w:t>
      </w:r>
    </w:p>
    <w:p w:rsidR="00AE2F4D" w:rsidRPr="00AE2F4D" w:rsidRDefault="00AE2F4D" w:rsidP="00AE2F4D">
      <w:pPr>
        <w:keepLines/>
        <w:autoSpaceDE w:val="0"/>
        <w:autoSpaceDN w:val="0"/>
        <w:adjustRightInd w:val="0"/>
        <w:spacing w:line="240" w:lineRule="auto"/>
        <w:ind w:left="261" w:firstLine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E2F4D">
        <w:rPr>
          <w:rFonts w:ascii="Times New Roman CYR" w:hAnsi="Times New Roman CYR" w:cs="Times New Roman CYR"/>
          <w:color w:val="000000"/>
          <w:sz w:val="28"/>
          <w:szCs w:val="28"/>
        </w:rPr>
        <w:t>(по основной деятельности)</w:t>
      </w:r>
    </w:p>
    <w:p w:rsidR="00AE2F4D" w:rsidRPr="00AE2F4D" w:rsidRDefault="00AE2F4D" w:rsidP="00AE2F4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630"/>
        <w:gridCol w:w="2790"/>
        <w:gridCol w:w="540"/>
        <w:gridCol w:w="1620"/>
      </w:tblGrid>
      <w:tr w:rsidR="00AE2F4D" w:rsidRPr="00AE2F4D">
        <w:tc>
          <w:tcPr>
            <w:tcW w:w="630" w:type="dxa"/>
          </w:tcPr>
          <w:p w:rsidR="00AE2F4D" w:rsidRPr="00AE2F4D" w:rsidRDefault="00AE2F4D" w:rsidP="00AE2F4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0" w:right="40" w:firstLine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E2F4D">
              <w:rPr>
                <w:rFonts w:ascii="Times New Roman CYR" w:hAnsi="Times New Roman CYR" w:cs="Times New Roman CYR"/>
                <w:color w:val="000000"/>
              </w:rPr>
              <w:t>от</w:t>
            </w:r>
          </w:p>
        </w:tc>
        <w:tc>
          <w:tcPr>
            <w:tcW w:w="2790" w:type="dxa"/>
          </w:tcPr>
          <w:p w:rsidR="00AE2F4D" w:rsidRPr="00AE2F4D" w:rsidRDefault="00AE2F4D" w:rsidP="00AE2F4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0" w:right="40" w:firstLine="0"/>
              <w:jc w:val="left"/>
              <w:rPr>
                <w:rFonts w:ascii="Times New Roman CYR" w:hAnsi="Times New Roman CYR" w:cs="Times New Roman CYR"/>
                <w:color w:val="000000"/>
              </w:rPr>
            </w:pPr>
            <w:r w:rsidRPr="00AE2F4D">
              <w:rPr>
                <w:rFonts w:ascii="Times New Roman CYR" w:hAnsi="Times New Roman CYR" w:cs="Times New Roman CYR"/>
                <w:color w:val="000000"/>
              </w:rPr>
              <w:t>08.12.2020</w:t>
            </w:r>
          </w:p>
        </w:tc>
        <w:tc>
          <w:tcPr>
            <w:tcW w:w="540" w:type="dxa"/>
          </w:tcPr>
          <w:p w:rsidR="00AE2F4D" w:rsidRPr="00AE2F4D" w:rsidRDefault="00AE2F4D" w:rsidP="00AE2F4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0" w:right="40" w:firstLine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E2F4D">
              <w:rPr>
                <w:rFonts w:ascii="Times New Roman CYR" w:hAnsi="Times New Roman CYR" w:cs="Times New Roman CYR"/>
                <w:color w:val="000000"/>
              </w:rPr>
              <w:t>№</w:t>
            </w:r>
          </w:p>
        </w:tc>
        <w:tc>
          <w:tcPr>
            <w:tcW w:w="1620" w:type="dxa"/>
          </w:tcPr>
          <w:p w:rsidR="00AE2F4D" w:rsidRPr="00AE2F4D" w:rsidRDefault="00AE2F4D" w:rsidP="00AE2F4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0" w:right="40" w:firstLine="0"/>
              <w:jc w:val="left"/>
              <w:rPr>
                <w:rFonts w:ascii="Times New Roman CYR" w:hAnsi="Times New Roman CYR" w:cs="Times New Roman CYR"/>
                <w:color w:val="000000"/>
              </w:rPr>
            </w:pPr>
            <w:r w:rsidRPr="00AE2F4D">
              <w:rPr>
                <w:rFonts w:ascii="Times New Roman CYR" w:hAnsi="Times New Roman CYR" w:cs="Times New Roman CYR"/>
                <w:color w:val="000000"/>
              </w:rPr>
              <w:t>483</w:t>
            </w:r>
          </w:p>
        </w:tc>
      </w:tr>
    </w:tbl>
    <w:p w:rsidR="00AE2F4D" w:rsidRPr="00AE2F4D" w:rsidRDefault="00AE2F4D" w:rsidP="00AE2F4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u w:val="single"/>
        </w:rPr>
      </w:pPr>
      <w:r w:rsidRPr="00AE2F4D">
        <w:rPr>
          <w:b/>
          <w:bCs/>
          <w:color w:val="000000"/>
          <w:u w:val="single"/>
        </w:rPr>
        <w:br/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BF"/>
      </w:tblPr>
      <w:tblGrid>
        <w:gridCol w:w="4226"/>
      </w:tblGrid>
      <w:tr w:rsidR="00AE2F4D" w:rsidRPr="00AE2F4D">
        <w:tc>
          <w:tcPr>
            <w:tcW w:w="4226" w:type="dxa"/>
          </w:tcPr>
          <w:p w:rsidR="00AE2F4D" w:rsidRPr="00AE2F4D" w:rsidRDefault="00AE2F4D" w:rsidP="00AE2F4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0" w:right="40" w:firstLine="0"/>
              <w:jc w:val="left"/>
              <w:rPr>
                <w:color w:val="000080"/>
              </w:rPr>
            </w:pPr>
            <w:r w:rsidRPr="00AE2F4D">
              <w:rPr>
                <w:color w:val="000080"/>
              </w:rPr>
              <w:t xml:space="preserve">О создании и организации внутреннего обеспечения соответствия требованиям антимонопольного законодательства в деятельности комитета по </w:t>
            </w:r>
            <w:r w:rsidR="00277413">
              <w:rPr>
                <w:color w:val="000080"/>
              </w:rPr>
              <w:t>образованию Администрации</w:t>
            </w:r>
            <w:r w:rsidRPr="00AE2F4D">
              <w:rPr>
                <w:color w:val="000080"/>
              </w:rPr>
              <w:t xml:space="preserve"> Великого Новгорода</w:t>
            </w:r>
          </w:p>
        </w:tc>
      </w:tr>
    </w:tbl>
    <w:p w:rsidR="00AE2F4D" w:rsidRPr="00AE2F4D" w:rsidRDefault="00AE2F4D" w:rsidP="00AE2F4D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line="240" w:lineRule="auto"/>
        <w:ind w:left="544" w:firstLine="0"/>
        <w:jc w:val="left"/>
        <w:rPr>
          <w:color w:val="000080"/>
        </w:rPr>
      </w:pPr>
    </w:p>
    <w:p w:rsidR="00AE2F4D" w:rsidRPr="00AE2F4D" w:rsidRDefault="00AE2F4D" w:rsidP="00AE2F4D">
      <w:pPr>
        <w:tabs>
          <w:tab w:val="left" w:pos="-306"/>
        </w:tabs>
        <w:autoSpaceDE w:val="0"/>
        <w:autoSpaceDN w:val="0"/>
        <w:adjustRightInd w:val="0"/>
        <w:spacing w:line="240" w:lineRule="auto"/>
        <w:ind w:left="261" w:firstLine="720"/>
        <w:rPr>
          <w:color w:val="000000"/>
        </w:rPr>
      </w:pPr>
      <w:r w:rsidRPr="00AE2F4D">
        <w:rPr>
          <w:color w:val="000000"/>
        </w:rPr>
        <w:t xml:space="preserve">В соответствии с  распоряжением Правительства Российской Федерации от 18.10.2018 № 2258-р, Постановлением Администрации Великого Новгорода от 16.11.2020 № 4405 </w:t>
      </w:r>
    </w:p>
    <w:p w:rsidR="00AE2F4D" w:rsidRPr="00AE2F4D" w:rsidRDefault="00AE2F4D" w:rsidP="00AE2F4D">
      <w:pPr>
        <w:tabs>
          <w:tab w:val="left" w:pos="-306"/>
        </w:tabs>
        <w:autoSpaceDE w:val="0"/>
        <w:autoSpaceDN w:val="0"/>
        <w:adjustRightInd w:val="0"/>
        <w:spacing w:line="240" w:lineRule="auto"/>
        <w:ind w:left="261" w:firstLine="720"/>
        <w:rPr>
          <w:b/>
          <w:bCs/>
          <w:color w:val="000000"/>
        </w:rPr>
      </w:pPr>
      <w:r w:rsidRPr="00AE2F4D">
        <w:rPr>
          <w:b/>
          <w:bCs/>
          <w:color w:val="000000"/>
        </w:rPr>
        <w:t>ПРИКАЗЫВАЮ:</w:t>
      </w:r>
    </w:p>
    <w:p w:rsidR="00AE2F4D" w:rsidRPr="00AE2F4D" w:rsidRDefault="00AE2F4D" w:rsidP="00AE2F4D">
      <w:pPr>
        <w:tabs>
          <w:tab w:val="left" w:pos="-306"/>
        </w:tabs>
        <w:autoSpaceDE w:val="0"/>
        <w:autoSpaceDN w:val="0"/>
        <w:adjustRightInd w:val="0"/>
        <w:spacing w:line="240" w:lineRule="auto"/>
        <w:ind w:left="261" w:firstLine="720"/>
        <w:rPr>
          <w:color w:val="000000"/>
        </w:rPr>
      </w:pPr>
      <w:r w:rsidRPr="00AE2F4D">
        <w:rPr>
          <w:color w:val="000000"/>
        </w:rPr>
        <w:t>1. Создать в комитете по образованию Администрации Великого Новгорода систему внутреннего обеспечения соответствия требованиям антимонопольного законодательства.</w:t>
      </w:r>
    </w:p>
    <w:p w:rsidR="00AE2F4D" w:rsidRPr="00AE2F4D" w:rsidRDefault="00AE2F4D" w:rsidP="00AE2F4D">
      <w:pPr>
        <w:tabs>
          <w:tab w:val="left" w:pos="-306"/>
        </w:tabs>
        <w:autoSpaceDE w:val="0"/>
        <w:autoSpaceDN w:val="0"/>
        <w:adjustRightInd w:val="0"/>
        <w:spacing w:line="240" w:lineRule="auto"/>
        <w:ind w:left="261" w:firstLine="720"/>
        <w:rPr>
          <w:color w:val="000000"/>
        </w:rPr>
      </w:pPr>
      <w:r w:rsidRPr="00AE2F4D">
        <w:rPr>
          <w:color w:val="000000"/>
        </w:rPr>
        <w:t xml:space="preserve">2. Утвердить Положение об организации системы внутреннего обеспечения соответствия требованиям антимонопольного законодательства в комитете по образованию Администрации Великого Новгорода.  </w:t>
      </w:r>
    </w:p>
    <w:p w:rsidR="00AE2F4D" w:rsidRPr="00AE2F4D" w:rsidRDefault="00AE2F4D" w:rsidP="00AE2F4D">
      <w:pPr>
        <w:tabs>
          <w:tab w:val="left" w:pos="-306"/>
        </w:tabs>
        <w:autoSpaceDE w:val="0"/>
        <w:autoSpaceDN w:val="0"/>
        <w:adjustRightInd w:val="0"/>
        <w:spacing w:line="240" w:lineRule="auto"/>
        <w:ind w:left="261" w:firstLine="720"/>
        <w:rPr>
          <w:color w:val="000000"/>
        </w:rPr>
      </w:pPr>
      <w:r w:rsidRPr="00AE2F4D">
        <w:rPr>
          <w:color w:val="000000"/>
        </w:rPr>
        <w:t xml:space="preserve">3. Создать рабочую группу ответственную за организацию и обеспечению функционирования антимонопольного комплаенса в комитете по образованию Администрации Великого Новгорода. </w:t>
      </w:r>
    </w:p>
    <w:p w:rsidR="00AE2F4D" w:rsidRPr="00AE2F4D" w:rsidRDefault="00AE2F4D" w:rsidP="00AE2F4D">
      <w:pPr>
        <w:tabs>
          <w:tab w:val="left" w:pos="-306"/>
        </w:tabs>
        <w:autoSpaceDE w:val="0"/>
        <w:autoSpaceDN w:val="0"/>
        <w:adjustRightInd w:val="0"/>
        <w:spacing w:line="240" w:lineRule="auto"/>
        <w:ind w:left="261" w:firstLine="720"/>
        <w:rPr>
          <w:color w:val="000000"/>
        </w:rPr>
      </w:pPr>
      <w:r w:rsidRPr="00AE2F4D">
        <w:rPr>
          <w:color w:val="000000"/>
        </w:rPr>
        <w:t xml:space="preserve">4. В течение </w:t>
      </w:r>
      <w:r w:rsidR="00277413">
        <w:rPr>
          <w:color w:val="000000"/>
        </w:rPr>
        <w:t>3</w:t>
      </w:r>
      <w:r w:rsidRPr="00AE2F4D">
        <w:rPr>
          <w:color w:val="000000"/>
        </w:rPr>
        <w:t>0 рабочих дней с даты принятия настоящего приказа обеспечить его размещение</w:t>
      </w:r>
      <w:r w:rsidR="00277413">
        <w:rPr>
          <w:color w:val="000000"/>
        </w:rPr>
        <w:t xml:space="preserve"> на официальной сайте Администра</w:t>
      </w:r>
      <w:r w:rsidRPr="00AE2F4D">
        <w:rPr>
          <w:color w:val="000000"/>
        </w:rPr>
        <w:t>ции Великого Новгорода в сети Интернет.</w:t>
      </w:r>
    </w:p>
    <w:p w:rsidR="00AE2F4D" w:rsidRPr="00AE2F4D" w:rsidRDefault="00AE2F4D" w:rsidP="00AE2F4D">
      <w:pPr>
        <w:tabs>
          <w:tab w:val="left" w:pos="-306"/>
        </w:tabs>
        <w:autoSpaceDE w:val="0"/>
        <w:autoSpaceDN w:val="0"/>
        <w:adjustRightInd w:val="0"/>
        <w:spacing w:line="240" w:lineRule="auto"/>
        <w:ind w:left="261" w:firstLine="720"/>
        <w:rPr>
          <w:color w:val="000000"/>
        </w:rPr>
      </w:pPr>
      <w:r w:rsidRPr="00AE2F4D">
        <w:rPr>
          <w:color w:val="000000"/>
        </w:rPr>
        <w:t>5. Распространить действие приказа на правоотношения возникшие с 1 января 2021 года.</w:t>
      </w:r>
    </w:p>
    <w:p w:rsidR="00AE2F4D" w:rsidRPr="00AE2F4D" w:rsidRDefault="00AE2F4D" w:rsidP="00AE2F4D">
      <w:pPr>
        <w:tabs>
          <w:tab w:val="left" w:pos="-306"/>
        </w:tabs>
        <w:autoSpaceDE w:val="0"/>
        <w:autoSpaceDN w:val="0"/>
        <w:adjustRightInd w:val="0"/>
        <w:spacing w:line="240" w:lineRule="auto"/>
        <w:ind w:left="261" w:firstLine="720"/>
        <w:rPr>
          <w:color w:val="000000"/>
        </w:rPr>
      </w:pPr>
      <w:r w:rsidRPr="00AE2F4D">
        <w:rPr>
          <w:color w:val="000000"/>
        </w:rPr>
        <w:t>6. Контроль за исполнением настоящего приказа оставляю за собой.</w:t>
      </w:r>
    </w:p>
    <w:p w:rsidR="00AE2F4D" w:rsidRPr="00AE2F4D" w:rsidRDefault="00AE2F4D" w:rsidP="00AE2F4D">
      <w:pPr>
        <w:keepLines/>
        <w:tabs>
          <w:tab w:val="left" w:pos="6210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line="240" w:lineRule="auto"/>
        <w:ind w:left="544" w:firstLine="0"/>
        <w:jc w:val="left"/>
        <w:rPr>
          <w:color w:val="000000"/>
        </w:rPr>
      </w:pPr>
    </w:p>
    <w:p w:rsidR="00710A74" w:rsidRDefault="00AE2F4D" w:rsidP="00AE2F4D">
      <w:r>
        <w:rPr>
          <w:noProof/>
          <w:lang w:eastAsia="ru-RU"/>
        </w:rPr>
        <w:drawing>
          <wp:inline distT="0" distB="0" distL="0" distR="0">
            <wp:extent cx="5638800" cy="1524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AE2F4D" w:rsidRPr="00D8210D" w:rsidTr="00A30968">
        <w:tc>
          <w:tcPr>
            <w:tcW w:w="9356" w:type="dxa"/>
            <w:shd w:val="clear" w:color="auto" w:fill="auto"/>
          </w:tcPr>
          <w:p w:rsidR="00AE2F4D" w:rsidRPr="003A6B23" w:rsidRDefault="00AE2F4D" w:rsidP="00AE2F4D">
            <w:pPr>
              <w:keepLines/>
              <w:autoSpaceDE w:val="0"/>
              <w:autoSpaceDN w:val="0"/>
              <w:adjustRightInd w:val="0"/>
              <w:spacing w:after="120"/>
              <w:ind w:left="6210" w:firstLine="63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6B2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УТВЕРЖДЕН</w:t>
            </w:r>
          </w:p>
          <w:p w:rsidR="00AE2F4D" w:rsidRPr="003A6B23" w:rsidRDefault="00AE2F4D" w:rsidP="00AE2F4D">
            <w:pPr>
              <w:tabs>
                <w:tab w:val="left" w:pos="-720"/>
              </w:tabs>
              <w:autoSpaceDE w:val="0"/>
              <w:autoSpaceDN w:val="0"/>
              <w:adjustRightInd w:val="0"/>
              <w:ind w:left="5988" w:firstLine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3A6B2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приказом комитета по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3A6B2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образованию</w:t>
            </w:r>
          </w:p>
          <w:p w:rsidR="00AE2F4D" w:rsidRPr="003A6B23" w:rsidRDefault="00AE2F4D" w:rsidP="00A30968">
            <w:pPr>
              <w:tabs>
                <w:tab w:val="left" w:pos="-720"/>
              </w:tabs>
              <w:autoSpaceDE w:val="0"/>
              <w:autoSpaceDN w:val="0"/>
              <w:adjustRightInd w:val="0"/>
              <w:ind w:left="621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Ind w:w="6214" w:type="dxa"/>
              <w:tblCellMar>
                <w:left w:w="0" w:type="dxa"/>
                <w:right w:w="0" w:type="dxa"/>
              </w:tblCellMar>
              <w:tblLook w:val="00BF"/>
            </w:tblPr>
            <w:tblGrid>
              <w:gridCol w:w="271"/>
              <w:gridCol w:w="1448"/>
              <w:gridCol w:w="337"/>
              <w:gridCol w:w="870"/>
            </w:tblGrid>
            <w:tr w:rsidR="00AE2F4D" w:rsidRPr="003A6B23" w:rsidTr="00A30968">
              <w:tc>
                <w:tcPr>
                  <w:tcW w:w="369" w:type="dxa"/>
                </w:tcPr>
                <w:p w:rsidR="00AE2F4D" w:rsidRPr="003A6B23" w:rsidRDefault="00AE2F4D" w:rsidP="00A30968">
                  <w:pPr>
                    <w:keepNext/>
                    <w:keepLines/>
                    <w:autoSpaceDE w:val="0"/>
                    <w:autoSpaceDN w:val="0"/>
                    <w:adjustRightInd w:val="0"/>
                    <w:ind w:left="40" w:right="40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6" w:space="0" w:color="auto"/>
                  </w:tcBorders>
                </w:tcPr>
                <w:p w:rsidR="00AE2F4D" w:rsidRPr="003A6B23" w:rsidRDefault="00AE2F4D" w:rsidP="00AE2F4D">
                  <w:pPr>
                    <w:keepNext/>
                    <w:keepLines/>
                    <w:autoSpaceDE w:val="0"/>
                    <w:autoSpaceDN w:val="0"/>
                    <w:adjustRightInd w:val="0"/>
                    <w:ind w:left="40" w:right="40" w:firstLine="15"/>
                    <w:jc w:val="center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08.12.2020</w:t>
                  </w:r>
                </w:p>
              </w:tc>
              <w:tc>
                <w:tcPr>
                  <w:tcW w:w="361" w:type="dxa"/>
                </w:tcPr>
                <w:p w:rsidR="00AE2F4D" w:rsidRPr="003A6B23" w:rsidRDefault="00AE2F4D" w:rsidP="00A30968">
                  <w:pPr>
                    <w:keepNext/>
                    <w:keepLines/>
                    <w:autoSpaceDE w:val="0"/>
                    <w:autoSpaceDN w:val="0"/>
                    <w:adjustRightInd w:val="0"/>
                    <w:ind w:left="40" w:right="40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</w:pPr>
                  <w:r w:rsidRPr="003A6B23"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6" w:type="dxa"/>
                  <w:tcBorders>
                    <w:bottom w:val="single" w:sz="6" w:space="0" w:color="auto"/>
                  </w:tcBorders>
                </w:tcPr>
                <w:p w:rsidR="00AE2F4D" w:rsidRPr="003A6B23" w:rsidRDefault="00AE2F4D" w:rsidP="00AE2F4D">
                  <w:pPr>
                    <w:keepNext/>
                    <w:keepLines/>
                    <w:autoSpaceDE w:val="0"/>
                    <w:autoSpaceDN w:val="0"/>
                    <w:adjustRightInd w:val="0"/>
                    <w:ind w:left="40" w:right="40" w:hanging="40"/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</w:tr>
          </w:tbl>
          <w:p w:rsidR="00AE2F4D" w:rsidRPr="00D8210D" w:rsidRDefault="00AE2F4D" w:rsidP="00A30968">
            <w:pPr>
              <w:tabs>
                <w:tab w:val="left" w:pos="6800"/>
              </w:tabs>
              <w:spacing w:line="280" w:lineRule="exact"/>
              <w:jc w:val="right"/>
              <w:rPr>
                <w:sz w:val="28"/>
                <w:szCs w:val="28"/>
              </w:rPr>
            </w:pPr>
          </w:p>
        </w:tc>
      </w:tr>
      <w:tr w:rsidR="00AE2F4D" w:rsidRPr="00D8210D" w:rsidTr="00A30968">
        <w:trPr>
          <w:trHeight w:val="178"/>
        </w:trPr>
        <w:tc>
          <w:tcPr>
            <w:tcW w:w="9356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68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E2F4D" w:rsidRPr="00D8210D" w:rsidRDefault="00AE2F4D" w:rsidP="00AE2F4D">
      <w:pPr>
        <w:widowControl w:val="0"/>
        <w:tabs>
          <w:tab w:val="left" w:pos="1217"/>
        </w:tabs>
        <w:autoSpaceDE w:val="0"/>
        <w:autoSpaceDN w:val="0"/>
        <w:adjustRightInd w:val="0"/>
        <w:spacing w:line="360" w:lineRule="atLeast"/>
        <w:rPr>
          <w:sz w:val="28"/>
          <w:szCs w:val="28"/>
        </w:rPr>
      </w:pPr>
    </w:p>
    <w:p w:rsidR="00AE2F4D" w:rsidRPr="00D8210D" w:rsidRDefault="00AE2F4D" w:rsidP="00AE2F4D">
      <w:pPr>
        <w:widowControl w:val="0"/>
        <w:tabs>
          <w:tab w:val="left" w:pos="1217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D8210D">
        <w:rPr>
          <w:sz w:val="28"/>
          <w:szCs w:val="28"/>
        </w:rPr>
        <w:t xml:space="preserve">Состав рабочей группы, ответственной  за организацию и обеспечение функционирования антимонопольного комплаенса в комитете по </w:t>
      </w:r>
      <w:r>
        <w:rPr>
          <w:sz w:val="28"/>
          <w:szCs w:val="28"/>
        </w:rPr>
        <w:t>образованию Администрации</w:t>
      </w:r>
      <w:r w:rsidRPr="00D8210D">
        <w:rPr>
          <w:sz w:val="28"/>
          <w:szCs w:val="28"/>
        </w:rPr>
        <w:t xml:space="preserve"> Великого Новгорода</w:t>
      </w:r>
    </w:p>
    <w:p w:rsidR="00AE2F4D" w:rsidRPr="00D8210D" w:rsidRDefault="00AE2F4D" w:rsidP="00AE2F4D">
      <w:pPr>
        <w:widowControl w:val="0"/>
        <w:tabs>
          <w:tab w:val="left" w:pos="1217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686"/>
        <w:gridCol w:w="5103"/>
      </w:tblGrid>
      <w:tr w:rsidR="00AE2F4D" w:rsidRPr="00D8210D" w:rsidTr="00A30968">
        <w:trPr>
          <w:trHeight w:hRule="exact" w:val="1066"/>
        </w:trPr>
        <w:tc>
          <w:tcPr>
            <w:tcW w:w="577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№</w:t>
            </w:r>
          </w:p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п/п</w:t>
            </w:r>
          </w:p>
        </w:tc>
        <w:tc>
          <w:tcPr>
            <w:tcW w:w="3686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 xml:space="preserve">Фамилия имя отчество сотрудника </w:t>
            </w:r>
          </w:p>
        </w:tc>
        <w:tc>
          <w:tcPr>
            <w:tcW w:w="5103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</w:tc>
      </w:tr>
      <w:tr w:rsidR="00AE2F4D" w:rsidRPr="00D8210D" w:rsidTr="00A30968">
        <w:trPr>
          <w:trHeight w:hRule="exact" w:val="1762"/>
        </w:trPr>
        <w:tc>
          <w:tcPr>
            <w:tcW w:w="577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8210D"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Воробьева М.П.</w:t>
            </w:r>
          </w:p>
        </w:tc>
        <w:tc>
          <w:tcPr>
            <w:tcW w:w="5103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ind w:right="132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Первый </w:t>
            </w:r>
            <w:r w:rsidRPr="00D8210D">
              <w:rPr>
                <w:b w:val="0"/>
                <w:bCs w:val="0"/>
                <w:sz w:val="28"/>
                <w:szCs w:val="28"/>
              </w:rPr>
              <w:t xml:space="preserve">заместитель председателя комитета по </w:t>
            </w:r>
            <w:r>
              <w:rPr>
                <w:b w:val="0"/>
                <w:bCs w:val="0"/>
                <w:sz w:val="28"/>
                <w:szCs w:val="28"/>
              </w:rPr>
              <w:t>образованию Администрации</w:t>
            </w:r>
            <w:r w:rsidRPr="00D8210D">
              <w:rPr>
                <w:b w:val="0"/>
                <w:bCs w:val="0"/>
                <w:sz w:val="28"/>
                <w:szCs w:val="28"/>
              </w:rPr>
              <w:t xml:space="preserve"> Великого Новгорода, руководитель рабочей группы</w:t>
            </w:r>
          </w:p>
        </w:tc>
      </w:tr>
      <w:tr w:rsidR="00AE2F4D" w:rsidRPr="00D8210D" w:rsidTr="00A30968">
        <w:trPr>
          <w:trHeight w:hRule="exact" w:val="1859"/>
        </w:trPr>
        <w:tc>
          <w:tcPr>
            <w:tcW w:w="577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8210D">
              <w:rPr>
                <w:rFonts w:eastAsia="Courier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Бурцева Т.В.</w:t>
            </w:r>
          </w:p>
        </w:tc>
        <w:tc>
          <w:tcPr>
            <w:tcW w:w="5103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ind w:right="132"/>
              <w:jc w:val="both"/>
              <w:rPr>
                <w:sz w:val="28"/>
                <w:szCs w:val="28"/>
              </w:rPr>
            </w:pPr>
            <w:r w:rsidRPr="00D8210D">
              <w:rPr>
                <w:b w:val="0"/>
                <w:bCs w:val="0"/>
                <w:sz w:val="28"/>
                <w:szCs w:val="28"/>
              </w:rPr>
              <w:t xml:space="preserve">заместитель председателя комитета по </w:t>
            </w:r>
            <w:r>
              <w:rPr>
                <w:b w:val="0"/>
                <w:bCs w:val="0"/>
                <w:sz w:val="28"/>
                <w:szCs w:val="28"/>
              </w:rPr>
              <w:t>образованию Администрации</w:t>
            </w:r>
            <w:r w:rsidRPr="00D8210D">
              <w:rPr>
                <w:b w:val="0"/>
                <w:bCs w:val="0"/>
                <w:sz w:val="28"/>
                <w:szCs w:val="28"/>
              </w:rPr>
              <w:t xml:space="preserve"> Великого Новгорода, заместитель руководителя рабочей группы</w:t>
            </w:r>
          </w:p>
        </w:tc>
      </w:tr>
      <w:tr w:rsidR="00AE2F4D" w:rsidRPr="00D8210D" w:rsidTr="00A30968">
        <w:trPr>
          <w:trHeight w:hRule="exact" w:val="1564"/>
        </w:trPr>
        <w:tc>
          <w:tcPr>
            <w:tcW w:w="577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8210D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Борисова А.М.</w:t>
            </w:r>
          </w:p>
        </w:tc>
        <w:tc>
          <w:tcPr>
            <w:tcW w:w="5103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ind w:right="132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отделом материально-технического обеспечения комитета по образованию Администрации Великого Новгорода</w:t>
            </w:r>
          </w:p>
        </w:tc>
      </w:tr>
      <w:tr w:rsidR="00AE2F4D" w:rsidRPr="00D8210D" w:rsidTr="00A30968">
        <w:trPr>
          <w:trHeight w:hRule="exact" w:val="2284"/>
        </w:trPr>
        <w:tc>
          <w:tcPr>
            <w:tcW w:w="577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val="en-US"/>
              </w:rPr>
            </w:pPr>
            <w:r w:rsidRPr="00D8210D">
              <w:rPr>
                <w:rFonts w:eastAsia="Courier New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Ваган Ю.А.</w:t>
            </w:r>
          </w:p>
        </w:tc>
        <w:tc>
          <w:tcPr>
            <w:tcW w:w="5103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ind w:right="132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отделом информационно-технического обеспечения комитета по образованию Администрации Великого Новгорода</w:t>
            </w:r>
          </w:p>
        </w:tc>
      </w:tr>
      <w:tr w:rsidR="00AE2F4D" w:rsidRPr="00D8210D" w:rsidTr="00A30968">
        <w:trPr>
          <w:trHeight w:hRule="exact" w:val="2151"/>
        </w:trPr>
        <w:tc>
          <w:tcPr>
            <w:tcW w:w="577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val="en-US"/>
              </w:rPr>
            </w:pPr>
            <w:r w:rsidRPr="00D8210D">
              <w:rPr>
                <w:rFonts w:eastAsia="Courier New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Дорогова Н.А.</w:t>
            </w:r>
          </w:p>
        </w:tc>
        <w:tc>
          <w:tcPr>
            <w:tcW w:w="5103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ind w:right="132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отделом общего образования комитета по образованию Администрации Великого Новгорода</w:t>
            </w:r>
          </w:p>
        </w:tc>
      </w:tr>
      <w:tr w:rsidR="00AE2F4D" w:rsidRPr="00D8210D" w:rsidTr="00A30968">
        <w:trPr>
          <w:trHeight w:hRule="exact" w:val="2408"/>
        </w:trPr>
        <w:tc>
          <w:tcPr>
            <w:tcW w:w="577" w:type="dxa"/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val="en-US"/>
              </w:rPr>
            </w:pPr>
            <w:r w:rsidRPr="00D8210D">
              <w:rPr>
                <w:rFonts w:eastAsia="Courier New"/>
                <w:color w:val="000000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Кривенко Т.Л. </w:t>
            </w:r>
            <w:r w:rsidRPr="00D8210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AE2F4D" w:rsidRPr="00D8210D" w:rsidRDefault="00AE2F4D" w:rsidP="00A30968">
            <w:pPr>
              <w:pStyle w:val="ConsPlusTitle"/>
              <w:spacing w:line="276" w:lineRule="auto"/>
              <w:ind w:right="132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отделом охраны труда и техники безопасности комитета по образованию Администрации Великого Новгорода</w:t>
            </w:r>
          </w:p>
        </w:tc>
      </w:tr>
      <w:tr w:rsidR="00AE2F4D" w:rsidRPr="00D8210D" w:rsidTr="00A30968">
        <w:trPr>
          <w:trHeight w:hRule="exact" w:val="2408"/>
        </w:trPr>
        <w:tc>
          <w:tcPr>
            <w:tcW w:w="577" w:type="dxa"/>
            <w:shd w:val="clear" w:color="auto" w:fill="FFFFFF"/>
          </w:tcPr>
          <w:p w:rsidR="00AE2F4D" w:rsidRPr="005B1F1C" w:rsidRDefault="00AE2F4D" w:rsidP="00A3096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FFFFFF"/>
          </w:tcPr>
          <w:p w:rsidR="00AE2F4D" w:rsidRDefault="00AE2F4D" w:rsidP="00A30968">
            <w:pPr>
              <w:pStyle w:val="ConsPlusTitle"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Куваева Г.Ю.</w:t>
            </w:r>
          </w:p>
        </w:tc>
        <w:tc>
          <w:tcPr>
            <w:tcW w:w="5103" w:type="dxa"/>
            <w:shd w:val="clear" w:color="auto" w:fill="FFFFFF"/>
          </w:tcPr>
          <w:p w:rsidR="00AE2F4D" w:rsidRDefault="00AE2F4D" w:rsidP="00A30968">
            <w:pPr>
              <w:pStyle w:val="ConsPlusTitle"/>
              <w:spacing w:line="276" w:lineRule="auto"/>
              <w:ind w:right="132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общим отделом комитета по образованию Администрации Великого Новгорода</w:t>
            </w:r>
          </w:p>
        </w:tc>
      </w:tr>
    </w:tbl>
    <w:p w:rsidR="00AE2F4D" w:rsidRPr="00D8210D" w:rsidRDefault="00AE2F4D" w:rsidP="00AE2F4D">
      <w:pPr>
        <w:widowControl w:val="0"/>
        <w:tabs>
          <w:tab w:val="left" w:pos="1217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r w:rsidRPr="00D8210D">
        <w:br w:type="page"/>
      </w:r>
    </w:p>
    <w:p w:rsidR="00AE2F4D" w:rsidRPr="004B154C" w:rsidRDefault="00AE2F4D" w:rsidP="00AE2F4D">
      <w:pPr>
        <w:spacing w:line="240" w:lineRule="exact"/>
        <w:ind w:left="5529" w:firstLine="0"/>
        <w:jc w:val="center"/>
        <w:rPr>
          <w:b/>
          <w:sz w:val="28"/>
          <w:szCs w:val="28"/>
        </w:rPr>
      </w:pPr>
      <w:r w:rsidRPr="004B154C">
        <w:rPr>
          <w:b/>
          <w:sz w:val="28"/>
          <w:szCs w:val="28"/>
        </w:rPr>
        <w:lastRenderedPageBreak/>
        <w:t>УТВЕРЖДЕН</w:t>
      </w:r>
      <w:r>
        <w:rPr>
          <w:b/>
          <w:sz w:val="28"/>
          <w:szCs w:val="28"/>
        </w:rPr>
        <w:t>О</w:t>
      </w:r>
    </w:p>
    <w:p w:rsidR="00AE2F4D" w:rsidRDefault="00AE2F4D" w:rsidP="00AE2F4D">
      <w:pPr>
        <w:spacing w:before="120"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комитета по образованию от 08.12.2020  № 483</w:t>
      </w:r>
    </w:p>
    <w:p w:rsidR="00AE2F4D" w:rsidRDefault="00AE2F4D" w:rsidP="00AE2F4D">
      <w:pPr>
        <w:spacing w:before="120" w:after="240" w:line="240" w:lineRule="exact"/>
        <w:ind w:left="4820"/>
        <w:rPr>
          <w:sz w:val="28"/>
          <w:szCs w:val="28"/>
        </w:rPr>
      </w:pPr>
    </w:p>
    <w:p w:rsidR="00AE2F4D" w:rsidRDefault="00AE2F4D" w:rsidP="00AE2F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AE2F4D" w:rsidRDefault="00AE2F4D" w:rsidP="00AE2F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E2F4D" w:rsidRDefault="00AE2F4D" w:rsidP="00AE2F4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комитете по образованию Администрации Великого Новгорода</w:t>
      </w:r>
    </w:p>
    <w:p w:rsidR="00AE2F4D" w:rsidRDefault="00AE2F4D" w:rsidP="00AE2F4D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AE2F4D" w:rsidRPr="00D8210D" w:rsidRDefault="00AE2F4D" w:rsidP="00AE2F4D">
      <w:pPr>
        <w:widowControl w:val="0"/>
        <w:spacing w:after="241" w:line="240" w:lineRule="exact"/>
        <w:jc w:val="center"/>
        <w:outlineLvl w:val="0"/>
        <w:rPr>
          <w:b/>
          <w:bCs/>
          <w:spacing w:val="3"/>
          <w:sz w:val="28"/>
          <w:szCs w:val="28"/>
        </w:rPr>
      </w:pPr>
      <w:r w:rsidRPr="00D8210D">
        <w:rPr>
          <w:b/>
          <w:bCs/>
          <w:spacing w:val="3"/>
          <w:sz w:val="28"/>
          <w:szCs w:val="28"/>
        </w:rPr>
        <w:t>1. Общие положения</w:t>
      </w:r>
    </w:p>
    <w:p w:rsidR="00AE2F4D" w:rsidRPr="00E43E6F" w:rsidRDefault="00AE2F4D" w:rsidP="00AE2F4D">
      <w:pPr>
        <w:keepNext/>
        <w:keepLines/>
        <w:autoSpaceDE w:val="0"/>
        <w:autoSpaceDN w:val="0"/>
        <w:adjustRightInd w:val="0"/>
        <w:ind w:left="42" w:right="42" w:firstLine="525"/>
        <w:rPr>
          <w:b/>
          <w:bCs/>
          <w:color w:val="000000"/>
        </w:rPr>
      </w:pPr>
      <w:r w:rsidRPr="00D8210D">
        <w:rPr>
          <w:spacing w:val="3"/>
          <w:sz w:val="28"/>
          <w:szCs w:val="28"/>
        </w:rPr>
        <w:t xml:space="preserve">1.1. Положение об организации системы внутреннего обеспечения соответствия требованиям антимонопольного законодательства в комитете по </w:t>
      </w:r>
      <w:r w:rsidR="00277413">
        <w:rPr>
          <w:spacing w:val="3"/>
          <w:sz w:val="28"/>
          <w:szCs w:val="28"/>
        </w:rPr>
        <w:t>побразованию Администрации</w:t>
      </w:r>
      <w:r w:rsidRPr="00D8210D">
        <w:rPr>
          <w:spacing w:val="3"/>
          <w:sz w:val="28"/>
          <w:szCs w:val="28"/>
        </w:rPr>
        <w:t xml:space="preserve"> Великого Новгорода (далее Положение) разработано во исполнение постановления Администрации Великого Новгорода от </w:t>
      </w:r>
      <w:r>
        <w:rPr>
          <w:spacing w:val="3"/>
          <w:sz w:val="28"/>
          <w:szCs w:val="28"/>
        </w:rPr>
        <w:t>16.11.2020</w:t>
      </w:r>
      <w:r w:rsidRPr="00D8210D">
        <w:rPr>
          <w:spacing w:val="3"/>
          <w:sz w:val="28"/>
          <w:szCs w:val="28"/>
        </w:rPr>
        <w:t xml:space="preserve"> № </w:t>
      </w:r>
      <w:r>
        <w:rPr>
          <w:spacing w:val="3"/>
          <w:sz w:val="28"/>
          <w:szCs w:val="28"/>
        </w:rPr>
        <w:t>4405 «</w:t>
      </w:r>
      <w:r w:rsidRPr="00E43E6F">
        <w:rPr>
          <w:bCs/>
          <w:color w:val="000000"/>
          <w:sz w:val="28"/>
          <w:szCs w:val="28"/>
        </w:rPr>
        <w:t>О создании системы внутреннего обеспечения соответствия требо</w:t>
      </w:r>
      <w:r>
        <w:rPr>
          <w:bCs/>
          <w:color w:val="000000"/>
          <w:sz w:val="28"/>
          <w:szCs w:val="28"/>
        </w:rPr>
        <w:t>ваниям антимонопольного законодательства в Администрации Ве</w:t>
      </w:r>
      <w:r w:rsidRPr="00E43E6F">
        <w:rPr>
          <w:bCs/>
          <w:color w:val="000000"/>
          <w:sz w:val="28"/>
          <w:szCs w:val="28"/>
        </w:rPr>
        <w:t>ликого Новгорода</w:t>
      </w:r>
      <w:r>
        <w:rPr>
          <w:spacing w:val="3"/>
          <w:sz w:val="28"/>
          <w:szCs w:val="28"/>
        </w:rPr>
        <w:t>»</w:t>
      </w:r>
      <w:r w:rsidRPr="00D8210D">
        <w:rPr>
          <w:spacing w:val="3"/>
          <w:sz w:val="28"/>
          <w:szCs w:val="28"/>
        </w:rPr>
        <w:t xml:space="preserve"> и определяет порядок внутреннего обеспечения соответствия требованиям антимонопольного законодательства в комитете по </w:t>
      </w:r>
      <w:r w:rsidR="00277413">
        <w:rPr>
          <w:spacing w:val="3"/>
          <w:sz w:val="28"/>
          <w:szCs w:val="28"/>
        </w:rPr>
        <w:t>образованию Администрации</w:t>
      </w:r>
      <w:r w:rsidRPr="00D8210D">
        <w:rPr>
          <w:spacing w:val="3"/>
          <w:sz w:val="28"/>
          <w:szCs w:val="28"/>
        </w:rPr>
        <w:t xml:space="preserve"> Великого Новгорода (далее - Комитет).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1.2. Понятия, применяемые в настоящем Положении, используются в значениях, определенных распоряжением Правительства Российской Федерации от 18 октября 2018 года № 2258-р.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t>1.3. Цели системы внутреннего обеспечения соответствия требованиям антимонопольного законодательства в Комитете (далее - антимонопольный комплаенс):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t>обеспечение соответствия деятельности Комитета требованиям антимонопольного законодательства;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t>профилактика нарушений требований антимонопольного законодательства в деятельности Комитета.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t>1.4. Задачи антимонопольного комплаенса: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t>выявление рисков нарушения антимонопольного законодательства;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t>управление рисками нарушения антимонопольного законодательства;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lastRenderedPageBreak/>
        <w:t>контроль за соответствием деятельности Комитета требованиям антимонопольного законодательства;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t>оценка эффективности функционирования в Комитете антимонопольного комплаенса.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  <w:r w:rsidRPr="00D8210D">
        <w:rPr>
          <w:spacing w:val="3"/>
          <w:sz w:val="28"/>
          <w:szCs w:val="28"/>
        </w:rPr>
        <w:t>1.5. Принципы антимонольного комплаенса: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заинтересованность руководства Комитета в эффективности функционирования антимонопольного комплаенса;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регулярность оценки рисков нарушения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обеспечение информационной открытости функционирования антимонопольного комплаенса в Комитете;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непрерывность функционирования антимонопольного комплаенса</w:t>
      </w:r>
      <w:r w:rsidRPr="00D8210D">
        <w:t xml:space="preserve"> </w:t>
      </w:r>
      <w:r w:rsidRPr="00D8210D">
        <w:rPr>
          <w:sz w:val="28"/>
          <w:szCs w:val="28"/>
        </w:rPr>
        <w:t>в Комитете;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совершенствование антимонопольного комплаенса.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1.6. Мероприятия по реализации антимонопольного комплаенса в Комитете предусмотрены в Плане согласно приложению № 1 к Положению.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rPr>
          <w:spacing w:val="3"/>
          <w:sz w:val="28"/>
          <w:szCs w:val="28"/>
        </w:rPr>
      </w:pP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jc w:val="center"/>
        <w:rPr>
          <w:b/>
          <w:spacing w:val="3"/>
          <w:sz w:val="28"/>
          <w:szCs w:val="28"/>
        </w:rPr>
      </w:pPr>
      <w:r w:rsidRPr="00D8210D">
        <w:rPr>
          <w:b/>
          <w:spacing w:val="3"/>
          <w:sz w:val="28"/>
          <w:szCs w:val="28"/>
        </w:rPr>
        <w:t>2. Организация антимонопольного комплаенса</w:t>
      </w:r>
    </w:p>
    <w:p w:rsidR="00AE2F4D" w:rsidRPr="00D8210D" w:rsidRDefault="00AE2F4D" w:rsidP="00AE2F4D">
      <w:pPr>
        <w:widowControl w:val="0"/>
        <w:tabs>
          <w:tab w:val="left" w:pos="1064"/>
        </w:tabs>
        <w:ind w:firstLine="567"/>
        <w:jc w:val="center"/>
        <w:rPr>
          <w:spacing w:val="3"/>
          <w:sz w:val="28"/>
          <w:szCs w:val="28"/>
        </w:rPr>
      </w:pP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2.1. Общий контроль за организацией и функционированием в Комитете антимонопольного комплаенса осуществляется  председателем Комитета, который: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применяет предусмотренные законодательством Российской Федерации меры ответственности за несоблюдение приказа об антимонопольном комплаенсе;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осуществляет контроль за устранением выявленных недостатков антимонопольного комплаенса;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lastRenderedPageBreak/>
        <w:t>утверждает ключевые показатели эффективности антимонопольного комплаенса;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подписывает доклад об антимонопольном комплаенсе, утверждаемый рабочей группой Администрации Великого Новгорода по оценке эффективности организации и функционирования  системы внутреннего обеспечения соответствия требованиям антимонопольного законодательства в Администрации Великого Новгорода.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 xml:space="preserve">2.2. Функции, связанные с организацией и функционированием антимонопольного комплаенса, возлагаются на рабочую группу по организации и обеспечению функционирования антимонопольного комплаенса  в Комитете (далее рабочая группа). 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Сотрудники Комитета, входящие в рабочую группу исполняют обязанности, связанные с организацией и функционированием в Комитете антимонопольного комплаенса, в соответствии с направлениями деятельности структурных подразделений Комитета.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2.3. К компетенции рабочей группы относятся: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информирование председателя Комитета о внутренних документах, которые могут повлечь нарушение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организация взаимодействия со структурными подразделениями Комитета по вопросам, связанным с антимонопольным комплаенсом;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подготовка и представление руководителю Комитета приказа об антимонопольном комплаенсе (внесении в него изменений), а также внутренних документов, регламентирующих процедуры антимонопольного комплаенса;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 xml:space="preserve">консультирование сотрудников Комитета по вопросам, связанным с соблюдением антимонопольного законодательства и антимонопольным </w:t>
      </w:r>
      <w:r w:rsidRPr="00D8210D">
        <w:rPr>
          <w:sz w:val="28"/>
          <w:szCs w:val="28"/>
        </w:rPr>
        <w:lastRenderedPageBreak/>
        <w:t>комплаенсом;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выявление конфликта интересов в деятельности сотрудников и структурных подразделений Комитета, связанных с функционированием антимонопольного комплаенса, разработка предложений по их исключению;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разработка процедуры внутреннего расследования, связанного с функционированием антимонопольного комплаенса;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ознакомление сотрудников Комитета с приказом об антимонопольном комплаенсе;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разработка (не реже одного раза в год) мероприятий по снижению рисков нарушения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осуществление мониторинга исполнения мероприятий по снижению рисков нарушения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оценка достижения ключевых показателей эффективности антимонопольного комплаенса в Комитете;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подготовка доклада об антимонопольном комплаенсе;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размещение на официальном сайте Администрации Великого Новгорода</w:t>
      </w:r>
      <w:r w:rsidRPr="00D8210D">
        <w:t xml:space="preserve"> </w:t>
      </w:r>
      <w:r w:rsidRPr="00D8210D">
        <w:rPr>
          <w:sz w:val="28"/>
          <w:szCs w:val="28"/>
        </w:rPr>
        <w:t>в информационно-телекоммуникационной сети «Интернет» (далее официальный сайт Администрации)</w:t>
      </w:r>
      <w:r w:rsidRPr="00D8210D">
        <w:t xml:space="preserve"> </w:t>
      </w:r>
      <w:r w:rsidRPr="00D8210D">
        <w:rPr>
          <w:sz w:val="28"/>
          <w:szCs w:val="28"/>
        </w:rPr>
        <w:t>документов и информации связанных с функционированием в Комитете системы антимонопольного комплаенса.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2.4. Рабочая группа Администрации Великого Новгорода по оценке эффективности организации и функционирования  системы внутреннего обеспечения соответствия требованиям антимонопольного законодательства в Администрации Великого Новгорода является коллегиальным органом, осуществляющим оценку эффективности организации и функционирования антимонопольного комплаенса (далее коллегиальный орган).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2.5. Коллегиальный орган осуществляет: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lastRenderedPageBreak/>
        <w:t>рассмотрение и оценку мероприятий Комитета в части, касающейся функционирования антимонопольного комплаенса;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D8210D">
        <w:rPr>
          <w:sz w:val="28"/>
          <w:szCs w:val="28"/>
        </w:rPr>
        <w:t>рассмотрение и утверждение доклада об антимонопольном комплаенсе.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AE2F4D" w:rsidRPr="00D8210D" w:rsidRDefault="00AE2F4D" w:rsidP="00AE2F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8210D">
        <w:rPr>
          <w:b/>
          <w:bCs/>
          <w:sz w:val="28"/>
          <w:szCs w:val="28"/>
        </w:rPr>
        <w:t>3. Выявление и оценка рисков нарушения антимонопольного законодательства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3.1. Выявление и оценка рисков нарушения антимонопольного законодательства (далее комплаенс-риски) осуществляются рабочей группой.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В целях выявления комплаенс-рисков на регулярной основе проводятся: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анализ выявленных нарушений антимонопольного законодательства в деятельности Комитета за предыдущие 3 года (наличие предостережений, предупреждений, штрафов, жалоб, возбужденных дел);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анализ нормативных правовых актов Комитета, а также нормативных правовых актов Администрации Великого Новгорода, разработчиками которых является Комитет,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реализация которых может повлечь нарушение антимонопольного законодательства (далее нормативные правовые акты);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анализ проектов нормативных правовых актов</w:t>
      </w:r>
      <w:r w:rsidRPr="00D8210D">
        <w:t xml:space="preserve"> </w:t>
      </w:r>
      <w:r w:rsidRPr="00D8210D">
        <w:rPr>
          <w:sz w:val="28"/>
          <w:szCs w:val="28"/>
        </w:rPr>
        <w:t>Комитета, а также нормативных правовых актов Администрации Великого Новгорода, разработчиками которых является Комитет,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реализация которых может повлечь нарушение антимонопольного законодательства (далее проекты нормативных правовых актов);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 xml:space="preserve">мониторинг и анализ практики применения Комитетом </w:t>
      </w:r>
      <w:r w:rsidRPr="00D8210D">
        <w:rPr>
          <w:sz w:val="28"/>
          <w:szCs w:val="28"/>
        </w:rPr>
        <w:lastRenderedPageBreak/>
        <w:t>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На основе проведенной оценки комплаенс-рисков рабочей группой составляется описание рисков, в которое также включается оценка причин и условий возникновения рисков, согласно приложению  2 к Положению.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3.2. При проведении (не реже одного раза в год) рабочей группой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осуществление сбора в структурных подразделениях Комитета сведений о наличии нарушений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составление перечня нарушений антимонопольного законодательства в Комитете, который содержит классифицированные по сферам деятельности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3.3. При проведении (не реже одного раза в год) рабочей группой  анализа нормативных правовых актов реализуются следующие мероприятия: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разработка и размещение на официальном сайте Администрации исчерпывающего перечня нормативных правовых актов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 xml:space="preserve">размещение на официальном сайте Администрации уведомления о </w:t>
      </w:r>
      <w:r w:rsidRPr="00D8210D">
        <w:rPr>
          <w:sz w:val="28"/>
          <w:szCs w:val="28"/>
        </w:rPr>
        <w:lastRenderedPageBreak/>
        <w:t>начале сбора замечаний и предложений организаций и граждан по перечню актов;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представление председателю Комитета сводного доклада с обоснованием целесообразности (нецелесообразности) внесения изменений в нормативные правовые акты.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3.4. При проведении анализа проектов нормативных правовых актов рабочей группой должны реализовываться следующие мероприятия: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размещение на официальном сайте Администрации проекта нормативного правового акта с необходимым обоснованием реализации предлагаемых решений, в том числе их влияния на конкуренцию на срок составляющий не менее 7 дней со дня размещения проекта нормативного правового акта на сайте;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3.5. При проведении мониторинга и анализа практики применения антимонопольного законодательства рабочей группой реализуются следующие мероприятия: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осуществление на постоянной основе сбора сведений о правоприменительной практики в Комитете;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подготовка по итогам сбора информации, предусмотренной вторым абзацем настоящего пункта, аналитической справки об изменениях и основных аспектах правоприменительной практики в Комитете;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проведение (при необходимости) рабочих совещаний с приглашением представителей антимонопольного органа по обсуждению результатов правоприменительной практики в Комитете.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 xml:space="preserve">3.6. При выявлении рисков нарушения антимонопольного законодательства рабочей группой проводится оценка таких рисков с учетом </w:t>
      </w:r>
      <w:r w:rsidRPr="00D8210D">
        <w:rPr>
          <w:sz w:val="28"/>
          <w:szCs w:val="28"/>
        </w:rPr>
        <w:lastRenderedPageBreak/>
        <w:t>следующих показателей: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отрицательное влияние на отношение институтов гражданского общества к деятельности Комитета по развитию конкуренции;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возбуждение дела о нарушении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3.7. Выявляемые риски нарушения антимонопольного законодательства распределяются рабочей группой по уровням согласно приложению 3 к Положению.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3.8. На основе проведенной оценки рисков нарушения антимонопольного законодательства рабочей группой составляется описание рисков, в которое также включается оценка причин и условий возникновения рисков.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3.9.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8210D">
        <w:rPr>
          <w:b/>
          <w:sz w:val="28"/>
          <w:szCs w:val="28"/>
        </w:rPr>
        <w:t>4. Мероприятия по снижению рисков нарушения антимонопольного законодательства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4.1. В целях снижения рисков нарушения антимонопольного законодательства рабочей группой разрабатываются (не реже одного раза в год) мероприятия по снижению рисков нарушения антимонопольного законодательства.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4.2. Рабочая группа осуществляет мониторинг исполнения мероприятий по снижению рисков нарушения антимонопольного законодательства.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 xml:space="preserve">4.3. Информация об исполнении мероприятий по снижению рисков нарушения антимонопольного законодательства должна включаться в доклад </w:t>
      </w:r>
      <w:r w:rsidRPr="00D8210D">
        <w:rPr>
          <w:sz w:val="28"/>
          <w:szCs w:val="28"/>
        </w:rPr>
        <w:lastRenderedPageBreak/>
        <w:t>об антимонопольном комплаенсе.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AE2F4D" w:rsidRDefault="00AE2F4D" w:rsidP="00AE2F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8210D">
        <w:rPr>
          <w:b/>
          <w:sz w:val="28"/>
          <w:szCs w:val="28"/>
        </w:rPr>
        <w:t>5. Оценка эффективности функционирования антимонопольного комплаенса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5.1. В целях оценки эффективности функционирования антимонопольного комплаенса в Комитете устанавливаются следующие ключевые показатели: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коэффициент снижения количества нарушений антимонопольного законодательства (по сравнению с 2017 годом);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доля проектов нормативных правовых актов, в которых выявлены риски нарушения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доля нормативных правовых актов, в которых выявлены риски нарушения антимонопольного законодательства.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5.2. В целях оценки эффективности функционирования рабочей группы устанавливается следующий ключевой показатель - доля сотрудников Комитета,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5.3. Рабочая группа не реже одного раза в год проводит оценку достижения ключевых показателей эффективности антимонопольного комплаенса.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5.4. Информация о достижении ключевых показателей эффективности включается в доклад об антимонопольном комплаенсе.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8210D">
        <w:rPr>
          <w:b/>
          <w:sz w:val="28"/>
          <w:szCs w:val="28"/>
        </w:rPr>
        <w:t>6. Доклад об антимонопольном комплаенсе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6.1. Проект доклада об антимонопольном комплаенсе представляется руководителю Комитета не позднее 15 марта года, следующего за отчетным.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6.2. Проект доклада об антимонопольном комплаенсе представляется на утверждение коллегиальному органу в срок до 30 марта года следующего за отчетным.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6.3. В доклад об антимонопольном комплаенсе включается следующая информация: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lastRenderedPageBreak/>
        <w:t>о результатах проведенной оценки рисков нарушения Комитетом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об исполнении мероприятий по снижению рисков нарушения Комитетом антимонопольного законодательства;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8210D">
        <w:rPr>
          <w:sz w:val="28"/>
          <w:szCs w:val="28"/>
        </w:rPr>
        <w:t>о достижении ключевых показателей эффективности антимонопольного комплаенса.</w:t>
      </w: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8210D">
        <w:rPr>
          <w:sz w:val="28"/>
          <w:szCs w:val="28"/>
        </w:rPr>
        <w:t xml:space="preserve">6.4. Доклад об антимонопольном комплаенсе, утвержденный коллегиальным органом размещается на официальном сайте Администрации Великого Новгорода, а также направляется </w:t>
      </w:r>
      <w:r w:rsidRPr="00D8210D">
        <w:rPr>
          <w:rFonts w:eastAsia="Calibri"/>
          <w:sz w:val="28"/>
          <w:szCs w:val="28"/>
        </w:rPr>
        <w:t>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от 26.07.2006 № 135-ФЗ "О защите конкуренции".</w:t>
      </w:r>
    </w:p>
    <w:p w:rsidR="00AE2F4D" w:rsidRPr="00D8210D" w:rsidRDefault="00AE2F4D" w:rsidP="00AE2F4D">
      <w:pPr>
        <w:spacing w:after="200" w:line="276" w:lineRule="auto"/>
        <w:rPr>
          <w:sz w:val="28"/>
          <w:szCs w:val="28"/>
        </w:rPr>
        <w:sectPr w:rsidR="00AE2F4D" w:rsidRPr="00D8210D" w:rsidSect="00026B7B">
          <w:headerReference w:type="default" r:id="rId8"/>
          <w:pgSz w:w="11906" w:h="16838" w:code="9"/>
          <w:pgMar w:top="567" w:right="851" w:bottom="1134" w:left="1701" w:header="567" w:footer="1134" w:gutter="0"/>
          <w:pgNumType w:start="1"/>
          <w:cols w:space="708"/>
          <w:titlePg/>
          <w:docGrid w:linePitch="360"/>
        </w:sectPr>
      </w:pPr>
    </w:p>
    <w:tbl>
      <w:tblPr>
        <w:tblW w:w="9747" w:type="dxa"/>
        <w:jc w:val="right"/>
        <w:tblLook w:val="04A0"/>
      </w:tblPr>
      <w:tblGrid>
        <w:gridCol w:w="5211"/>
        <w:gridCol w:w="4536"/>
      </w:tblGrid>
      <w:tr w:rsidR="00AE2F4D" w:rsidRPr="00D8210D" w:rsidTr="00A30968">
        <w:trPr>
          <w:jc w:val="right"/>
        </w:trPr>
        <w:tc>
          <w:tcPr>
            <w:tcW w:w="5211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5670"/>
                <w:tab w:val="left" w:pos="6237"/>
                <w:tab w:val="left" w:pos="7088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5670"/>
                <w:tab w:val="left" w:pos="6237"/>
                <w:tab w:val="left" w:pos="7088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AE2F4D" w:rsidRPr="00D8210D" w:rsidTr="00A30968">
        <w:trPr>
          <w:jc w:val="right"/>
        </w:trPr>
        <w:tc>
          <w:tcPr>
            <w:tcW w:w="5211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5670"/>
                <w:tab w:val="left" w:pos="6237"/>
                <w:tab w:val="left" w:pos="7088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5670"/>
                <w:tab w:val="left" w:pos="6237"/>
                <w:tab w:val="left" w:pos="7088"/>
              </w:tabs>
              <w:spacing w:before="120"/>
              <w:jc w:val="righ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к Положению</w:t>
            </w:r>
          </w:p>
        </w:tc>
      </w:tr>
      <w:tr w:rsidR="00AE2F4D" w:rsidRPr="00D8210D" w:rsidTr="00A30968">
        <w:trPr>
          <w:jc w:val="right"/>
        </w:trPr>
        <w:tc>
          <w:tcPr>
            <w:tcW w:w="5211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5670"/>
                <w:tab w:val="left" w:pos="6237"/>
                <w:tab w:val="left" w:pos="7088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6800"/>
              </w:tabs>
              <w:spacing w:before="120" w:line="240" w:lineRule="exact"/>
              <w:rPr>
                <w:rFonts w:eastAsia="Calibri"/>
                <w:sz w:val="28"/>
              </w:rPr>
            </w:pPr>
          </w:p>
        </w:tc>
      </w:tr>
    </w:tbl>
    <w:p w:rsidR="00AE2F4D" w:rsidRPr="00D8210D" w:rsidRDefault="00AE2F4D" w:rsidP="00AE2F4D">
      <w:pPr>
        <w:jc w:val="right"/>
        <w:rPr>
          <w:sz w:val="28"/>
          <w:szCs w:val="28"/>
        </w:rPr>
      </w:pPr>
    </w:p>
    <w:p w:rsidR="00AE2F4D" w:rsidRPr="00D8210D" w:rsidRDefault="00AE2F4D" w:rsidP="00AE2F4D">
      <w:pPr>
        <w:widowControl w:val="0"/>
        <w:spacing w:after="120" w:line="240" w:lineRule="exact"/>
        <w:ind w:left="709"/>
        <w:jc w:val="center"/>
        <w:rPr>
          <w:color w:val="000000"/>
          <w:spacing w:val="3"/>
          <w:sz w:val="28"/>
          <w:szCs w:val="28"/>
        </w:rPr>
      </w:pPr>
      <w:r w:rsidRPr="00D8210D">
        <w:rPr>
          <w:color w:val="000000"/>
          <w:spacing w:val="3"/>
          <w:sz w:val="28"/>
          <w:szCs w:val="28"/>
        </w:rPr>
        <w:t>ПЛАН</w:t>
      </w:r>
    </w:p>
    <w:p w:rsidR="00AE2F4D" w:rsidRPr="00D8210D" w:rsidRDefault="00AE2F4D" w:rsidP="00AE2F4D">
      <w:pPr>
        <w:widowControl w:val="0"/>
        <w:spacing w:after="120" w:line="240" w:lineRule="exact"/>
        <w:ind w:left="709"/>
        <w:jc w:val="center"/>
        <w:rPr>
          <w:color w:val="000000"/>
          <w:spacing w:val="3"/>
          <w:sz w:val="28"/>
          <w:szCs w:val="28"/>
        </w:rPr>
      </w:pPr>
      <w:r w:rsidRPr="00D8210D">
        <w:rPr>
          <w:color w:val="000000"/>
          <w:spacing w:val="3"/>
          <w:sz w:val="28"/>
          <w:szCs w:val="28"/>
        </w:rPr>
        <w:t xml:space="preserve">мероприятий по реализации антимонопольного комплаенса в комитете по </w:t>
      </w:r>
      <w:r>
        <w:rPr>
          <w:color w:val="000000"/>
          <w:spacing w:val="3"/>
          <w:sz w:val="28"/>
          <w:szCs w:val="28"/>
        </w:rPr>
        <w:t>образованию Администрации</w:t>
      </w:r>
      <w:r w:rsidRPr="00D8210D">
        <w:rPr>
          <w:color w:val="000000"/>
          <w:spacing w:val="3"/>
          <w:sz w:val="28"/>
          <w:szCs w:val="28"/>
        </w:rPr>
        <w:t xml:space="preserve"> Великого Новгорода</w:t>
      </w: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25"/>
        <w:gridCol w:w="6757"/>
        <w:gridCol w:w="566"/>
      </w:tblGrid>
      <w:tr w:rsidR="00AE2F4D" w:rsidRPr="00D8210D" w:rsidTr="00A30968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 xml:space="preserve">№ </w:t>
            </w:r>
            <w:r w:rsidRPr="00D8210D">
              <w:rPr>
                <w:rFonts w:eastAsia="Calibri"/>
                <w:sz w:val="28"/>
                <w:szCs w:val="28"/>
              </w:rPr>
              <w:br/>
              <w:t>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Ответственные лица за организацию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AE2F4D" w:rsidRPr="00D8210D" w:rsidRDefault="00AE2F4D" w:rsidP="00AE2F4D">
      <w:pPr>
        <w:spacing w:line="20" w:lineRule="exact"/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838"/>
        <w:gridCol w:w="6770"/>
        <w:gridCol w:w="567"/>
      </w:tblGrid>
      <w:tr w:rsidR="00AE2F4D" w:rsidRPr="00D8210D" w:rsidTr="00A3096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Анализ нормативных правовых актов Комитета,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реализация которых может повлечь нарушение антимонопольного законодательства (далее нормативные правовые акты)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Начальники отделов в части правовых актов их отделов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Анализ проектов нормативных правовых актов Комитета,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реализация которых может повлечь нарушение антимонопольного законодательства (далее проекты нормативных правовых актов)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Начальники отделов в части  проектов правовых актов их отделов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3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3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 xml:space="preserve">Размещение на официальном сайте Администрации Великого Новгорода нормативных правовых актов (проектов нормативных правовых </w:t>
            </w:r>
            <w:r w:rsidRPr="00D8210D">
              <w:rPr>
                <w:rFonts w:eastAsia="Calibri"/>
                <w:sz w:val="28"/>
                <w:szCs w:val="28"/>
              </w:rPr>
              <w:lastRenderedPageBreak/>
              <w:t>актов) Комитета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3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lastRenderedPageBreak/>
              <w:t xml:space="preserve">разработчик проекта нормативного правового акта (проекта нормативно правового акта)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3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3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Мониторинг и анализ практики применения Комитетом антимонопольного законодательства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3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Начальники отделов в части  вопросов, касающихся их отделов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3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3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Информирование руководителя о внутренних документах, которые могут повлечь нарушение антимонопольного законодательства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3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Выявление рисков нарушения антимонопольного законодательства, учет обстоятельств, связанных с рисками нарушения антимонопольного законода-тельства, определение вероятности возникновения рисков нарушения антимонопольного законода-тельства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Начальники отделов в части вопросов касающихся их отделов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Разработка мероприятий по снижению рисков нарушения антимонопольного законодательства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Начальники отделов в части вопросов касающихся их отделов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Осуществление мониторинга исполнения мероприятий по снижению рисков нарушения антимонопольного законодательства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Проведение систематической оценки эффективности разработанных и реализуемых мероприятий по сниже-нию рисков нарушения антимонопольного законо-дательства в Комитете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 xml:space="preserve">Анализ выявленных нарушений антимонопольного законодательства в деятельности Комитета за предыдущие </w:t>
            </w:r>
            <w:r w:rsidRPr="00D8210D">
              <w:rPr>
                <w:rFonts w:eastAsia="Calibri"/>
                <w:sz w:val="28"/>
                <w:szCs w:val="28"/>
              </w:rPr>
              <w:br/>
              <w:t>3 года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Начальники отделов в части вопросов касающихся их отделов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 xml:space="preserve">Оценка достижения ключевых показателей эффективности антимонопольного комплаенса в Комитете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Организация взаимодействия со структурными подразделениями Комитета  по вопросам, связанным с антимонопольным комплаенсом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</w:t>
            </w:r>
            <w:r w:rsidRPr="00D8210D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lastRenderedPageBreak/>
              <w:t xml:space="preserve">Консультирование сотрудников Комитета по </w:t>
            </w:r>
            <w:r w:rsidRPr="00D8210D">
              <w:rPr>
                <w:rFonts w:eastAsia="Calibri"/>
                <w:sz w:val="28"/>
                <w:szCs w:val="28"/>
              </w:rPr>
              <w:lastRenderedPageBreak/>
              <w:t>вопросам, связанным с соблюдением антимонопольного законодательства и антимонопольным комплаенсом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lastRenderedPageBreak/>
              <w:t>Начальники отделов Комитета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Выявление конфликта интересов в деятельности сотрудников и структурных подразделений Комитета, связанных с функционированием антимонопольного комплаенса, разработка предложений по их исклю-чению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Начальники отделов Комитета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Разработка процедуры внутреннего расследования, связанного с функционированием антимонопольного комплаенса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Организация внутренних расследований, связанных с функционированием антимонопольного комплаенса, и участие в них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Ознакомление сотрудников Комитета с приказом об антимонопольном комплаенсе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Взаимодействие с антимонопольным органом и организация содействия ему в части, касающейся вопросов, связанных с проводимыми проверками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AE2F4D" w:rsidRPr="00D8210D" w:rsidTr="00A3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D8210D">
              <w:rPr>
                <w:rFonts w:eastAsia="Calibri"/>
                <w:sz w:val="28"/>
                <w:szCs w:val="28"/>
              </w:rPr>
              <w:t>Подготовка доклада об антимонопольном комплаенсе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D" w:rsidRPr="00D8210D" w:rsidRDefault="00AE2F4D" w:rsidP="00A30968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Куваева Г.Ю.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E2F4D" w:rsidRPr="00D8210D" w:rsidRDefault="00AE2F4D" w:rsidP="00A30968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AE2F4D" w:rsidRPr="00D8210D" w:rsidRDefault="00AE2F4D" w:rsidP="00AE2F4D">
      <w:pPr>
        <w:pBdr>
          <w:bottom w:val="single" w:sz="12" w:space="1" w:color="auto"/>
        </w:pBdr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pPr>
        <w:pBdr>
          <w:bottom w:val="single" w:sz="12" w:space="1" w:color="auto"/>
        </w:pBdr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pPr>
        <w:pBdr>
          <w:bottom w:val="single" w:sz="12" w:space="1" w:color="auto"/>
        </w:pBdr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pPr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pPr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pPr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pPr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pPr>
        <w:spacing w:line="360" w:lineRule="atLeast"/>
        <w:jc w:val="center"/>
        <w:rPr>
          <w:sz w:val="28"/>
          <w:szCs w:val="28"/>
        </w:rPr>
      </w:pPr>
    </w:p>
    <w:p w:rsidR="00AE2F4D" w:rsidRPr="00D8210D" w:rsidRDefault="00AE2F4D" w:rsidP="00AE2F4D">
      <w:pPr>
        <w:spacing w:line="360" w:lineRule="atLeast"/>
        <w:rPr>
          <w:sz w:val="28"/>
          <w:szCs w:val="28"/>
        </w:rPr>
      </w:pP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AE2F4D" w:rsidRPr="00D8210D" w:rsidSect="00026B7B">
          <w:pgSz w:w="16838" w:h="11906" w:orient="landscape" w:code="9"/>
          <w:pgMar w:top="1701" w:right="567" w:bottom="851" w:left="1134" w:header="567" w:footer="1134" w:gutter="0"/>
          <w:pgNumType w:start="1"/>
          <w:cols w:space="708"/>
          <w:titlePg/>
          <w:docGrid w:linePitch="360"/>
        </w:sectPr>
      </w:pPr>
    </w:p>
    <w:p w:rsidR="00AE2F4D" w:rsidRPr="00D8210D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4253" w:type="dxa"/>
        <w:tblInd w:w="5353" w:type="dxa"/>
        <w:tblLook w:val="04A0"/>
      </w:tblPr>
      <w:tblGrid>
        <w:gridCol w:w="4253"/>
      </w:tblGrid>
      <w:tr w:rsidR="00AE2F4D" w:rsidRPr="00D8210D" w:rsidTr="00A30968">
        <w:tc>
          <w:tcPr>
            <w:tcW w:w="4253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6800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210D">
              <w:br w:type="page"/>
            </w:r>
            <w:r w:rsidRPr="00D8210D">
              <w:rPr>
                <w:sz w:val="28"/>
                <w:szCs w:val="28"/>
              </w:rPr>
              <w:br w:type="page"/>
            </w:r>
          </w:p>
          <w:p w:rsidR="00AE2F4D" w:rsidRPr="00D8210D" w:rsidRDefault="00AE2F4D" w:rsidP="00A30968">
            <w:pPr>
              <w:tabs>
                <w:tab w:val="left" w:pos="6800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210D">
              <w:rPr>
                <w:sz w:val="28"/>
                <w:szCs w:val="28"/>
              </w:rPr>
              <w:t>Приложение 2</w:t>
            </w:r>
          </w:p>
        </w:tc>
      </w:tr>
      <w:tr w:rsidR="00AE2F4D" w:rsidRPr="00D8210D" w:rsidTr="00A30968">
        <w:tc>
          <w:tcPr>
            <w:tcW w:w="4253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6800"/>
              </w:tabs>
              <w:spacing w:before="120" w:line="280" w:lineRule="exact"/>
              <w:jc w:val="right"/>
              <w:rPr>
                <w:sz w:val="28"/>
              </w:rPr>
            </w:pPr>
            <w:r w:rsidRPr="00D8210D">
              <w:rPr>
                <w:sz w:val="28"/>
                <w:szCs w:val="28"/>
              </w:rPr>
              <w:t>к Положению</w:t>
            </w:r>
          </w:p>
        </w:tc>
      </w:tr>
    </w:tbl>
    <w:p w:rsidR="00AE2F4D" w:rsidRPr="00D8210D" w:rsidRDefault="00AE2F4D" w:rsidP="00AE2F4D">
      <w:pPr>
        <w:jc w:val="right"/>
        <w:rPr>
          <w:sz w:val="28"/>
          <w:szCs w:val="28"/>
        </w:rPr>
      </w:pPr>
    </w:p>
    <w:p w:rsidR="00AE2F4D" w:rsidRPr="00D8210D" w:rsidRDefault="00AE2F4D" w:rsidP="00AE2F4D">
      <w:pPr>
        <w:widowControl w:val="0"/>
        <w:spacing w:line="260" w:lineRule="exact"/>
        <w:ind w:right="140"/>
        <w:jc w:val="center"/>
        <w:rPr>
          <w:color w:val="000000"/>
          <w:spacing w:val="3"/>
          <w:sz w:val="28"/>
          <w:szCs w:val="28"/>
        </w:rPr>
      </w:pPr>
    </w:p>
    <w:p w:rsidR="00AE2F4D" w:rsidRPr="00D8210D" w:rsidRDefault="00AE2F4D" w:rsidP="00AE2F4D">
      <w:pPr>
        <w:widowControl w:val="0"/>
        <w:spacing w:line="260" w:lineRule="exact"/>
        <w:ind w:right="140"/>
        <w:jc w:val="center"/>
        <w:rPr>
          <w:color w:val="000000"/>
          <w:spacing w:val="3"/>
          <w:sz w:val="28"/>
          <w:szCs w:val="28"/>
        </w:rPr>
      </w:pPr>
      <w:r w:rsidRPr="00D8210D">
        <w:rPr>
          <w:color w:val="000000"/>
          <w:spacing w:val="3"/>
          <w:sz w:val="28"/>
          <w:szCs w:val="28"/>
        </w:rPr>
        <w:t>Карта комплаенс-рисков</w:t>
      </w:r>
    </w:p>
    <w:p w:rsidR="00AE2F4D" w:rsidRPr="00D8210D" w:rsidRDefault="00AE2F4D" w:rsidP="00AE2F4D">
      <w:pPr>
        <w:widowControl w:val="0"/>
        <w:spacing w:line="260" w:lineRule="exact"/>
        <w:ind w:right="140"/>
        <w:jc w:val="center"/>
        <w:rPr>
          <w:color w:val="000000"/>
          <w:spacing w:val="3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1315"/>
        <w:gridCol w:w="1843"/>
        <w:gridCol w:w="1984"/>
        <w:gridCol w:w="1559"/>
        <w:gridCol w:w="1985"/>
      </w:tblGrid>
      <w:tr w:rsidR="00AE2F4D" w:rsidRPr="00D8210D" w:rsidTr="00A30968">
        <w:trPr>
          <w:trHeight w:hRule="exact" w:val="16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ind w:left="220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№</w:t>
            </w:r>
          </w:p>
          <w:p w:rsidR="00AE2F4D" w:rsidRPr="00D8210D" w:rsidRDefault="00AE2F4D" w:rsidP="00A30968">
            <w:pPr>
              <w:widowControl w:val="0"/>
              <w:spacing w:line="240" w:lineRule="exact"/>
              <w:ind w:left="220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п/п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Описание</w:t>
            </w:r>
          </w:p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Причины и условия возникнове</w:t>
            </w:r>
            <w:r w:rsidRPr="00D8210D">
              <w:rPr>
                <w:color w:val="000000"/>
                <w:spacing w:val="6"/>
              </w:rPr>
              <w:softHyphen/>
              <w:t>ния риска и его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Мероприятия по минимизации и устранению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Наличие (отсутствие) остаточного риска и управление 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Вероятность</w:t>
            </w:r>
          </w:p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повторного</w:t>
            </w:r>
          </w:p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возникновения</w:t>
            </w:r>
          </w:p>
          <w:p w:rsidR="00AE2F4D" w:rsidRPr="00D8210D" w:rsidRDefault="00AE2F4D" w:rsidP="00A30968">
            <w:pPr>
              <w:widowControl w:val="0"/>
              <w:spacing w:line="240" w:lineRule="exact"/>
              <w:jc w:val="center"/>
              <w:rPr>
                <w:color w:val="000000"/>
                <w:spacing w:val="3"/>
              </w:rPr>
            </w:pPr>
            <w:r w:rsidRPr="00D8210D">
              <w:rPr>
                <w:color w:val="000000"/>
                <w:spacing w:val="6"/>
              </w:rPr>
              <w:t>риска</w:t>
            </w:r>
          </w:p>
        </w:tc>
      </w:tr>
      <w:tr w:rsidR="00AE2F4D" w:rsidRPr="00D8210D" w:rsidTr="00A30968">
        <w:trPr>
          <w:trHeight w:hRule="exact" w:val="3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rPr>
                <w:rFonts w:eastAsia="Courier New"/>
                <w:color w:val="000000"/>
                <w:sz w:val="10"/>
                <w:szCs w:val="10"/>
              </w:rPr>
            </w:pPr>
          </w:p>
        </w:tc>
      </w:tr>
    </w:tbl>
    <w:p w:rsidR="00AE2F4D" w:rsidRPr="00D8210D" w:rsidRDefault="00AE2F4D" w:rsidP="00AE2F4D">
      <w:pPr>
        <w:shd w:val="clear" w:color="auto" w:fill="FFFFFF"/>
        <w:spacing w:line="240" w:lineRule="exact"/>
        <w:rPr>
          <w:spacing w:val="-2"/>
          <w:sz w:val="28"/>
          <w:szCs w:val="28"/>
        </w:rPr>
      </w:pPr>
    </w:p>
    <w:p w:rsidR="00AE2F4D" w:rsidRPr="00D8210D" w:rsidRDefault="00AE2F4D" w:rsidP="00AE2F4D">
      <w:pPr>
        <w:shd w:val="clear" w:color="auto" w:fill="FFFFFF"/>
        <w:spacing w:line="240" w:lineRule="exact"/>
        <w:rPr>
          <w:spacing w:val="-2"/>
          <w:sz w:val="28"/>
          <w:szCs w:val="28"/>
        </w:rPr>
      </w:pPr>
      <w:r w:rsidRPr="00D8210D">
        <w:rPr>
          <w:spacing w:val="-2"/>
          <w:sz w:val="28"/>
          <w:szCs w:val="28"/>
        </w:rPr>
        <w:br w:type="page"/>
      </w:r>
    </w:p>
    <w:tbl>
      <w:tblPr>
        <w:tblW w:w="4253" w:type="dxa"/>
        <w:tblInd w:w="5353" w:type="dxa"/>
        <w:tblLook w:val="04A0"/>
      </w:tblPr>
      <w:tblGrid>
        <w:gridCol w:w="4253"/>
      </w:tblGrid>
      <w:tr w:rsidR="00AE2F4D" w:rsidRPr="00D8210D" w:rsidTr="00A30968">
        <w:tc>
          <w:tcPr>
            <w:tcW w:w="4253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6800"/>
              </w:tabs>
              <w:spacing w:line="280" w:lineRule="exact"/>
              <w:jc w:val="right"/>
              <w:rPr>
                <w:sz w:val="28"/>
                <w:szCs w:val="28"/>
              </w:rPr>
            </w:pPr>
            <w:r w:rsidRPr="00D8210D">
              <w:rPr>
                <w:sz w:val="28"/>
                <w:szCs w:val="28"/>
              </w:rPr>
              <w:lastRenderedPageBreak/>
              <w:t>Приложение 3</w:t>
            </w:r>
          </w:p>
        </w:tc>
      </w:tr>
      <w:tr w:rsidR="00AE2F4D" w:rsidRPr="00D8210D" w:rsidTr="00A30968">
        <w:tc>
          <w:tcPr>
            <w:tcW w:w="4253" w:type="dxa"/>
            <w:shd w:val="clear" w:color="auto" w:fill="auto"/>
          </w:tcPr>
          <w:p w:rsidR="00AE2F4D" w:rsidRPr="00D8210D" w:rsidRDefault="00AE2F4D" w:rsidP="00A30968">
            <w:pPr>
              <w:tabs>
                <w:tab w:val="left" w:pos="6800"/>
              </w:tabs>
              <w:spacing w:before="120" w:line="280" w:lineRule="exact"/>
              <w:jc w:val="right"/>
              <w:rPr>
                <w:sz w:val="28"/>
              </w:rPr>
            </w:pPr>
            <w:r w:rsidRPr="00D8210D">
              <w:rPr>
                <w:sz w:val="28"/>
                <w:szCs w:val="28"/>
              </w:rPr>
              <w:t>к Положению</w:t>
            </w:r>
          </w:p>
        </w:tc>
      </w:tr>
    </w:tbl>
    <w:p w:rsidR="00AE2F4D" w:rsidRPr="00D8210D" w:rsidRDefault="00AE2F4D" w:rsidP="00AE2F4D">
      <w:pPr>
        <w:autoSpaceDE w:val="0"/>
        <w:autoSpaceDN w:val="0"/>
        <w:adjustRightInd w:val="0"/>
        <w:spacing w:line="240" w:lineRule="exact"/>
        <w:ind w:left="4536"/>
        <w:jc w:val="right"/>
        <w:rPr>
          <w:sz w:val="28"/>
          <w:szCs w:val="28"/>
        </w:rPr>
      </w:pPr>
    </w:p>
    <w:p w:rsidR="00AE2F4D" w:rsidRPr="00D8210D" w:rsidRDefault="00AE2F4D" w:rsidP="00AE2F4D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D8210D">
        <w:rPr>
          <w:sz w:val="28"/>
          <w:szCs w:val="28"/>
        </w:rPr>
        <w:t>Уровни рисков нарушения антимонопольного законодательства</w:t>
      </w:r>
    </w:p>
    <w:p w:rsidR="00AE2F4D" w:rsidRPr="00D8210D" w:rsidRDefault="00AE2F4D" w:rsidP="00AE2F4D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7229"/>
      </w:tblGrid>
      <w:tr w:rsidR="00AE2F4D" w:rsidRPr="00D8210D" w:rsidTr="00A30968">
        <w:trPr>
          <w:trHeight w:hRule="exact" w:val="29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Уровень риска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Описание риска</w:t>
            </w:r>
          </w:p>
        </w:tc>
      </w:tr>
      <w:tr w:rsidR="00AE2F4D" w:rsidRPr="00D8210D" w:rsidTr="00A30968">
        <w:trPr>
          <w:trHeight w:hRule="exact" w:val="226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Низкий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ind w:right="132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Отрицательное влияние на отношение институтов гражданского общества к деятельности Комитета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E2F4D" w:rsidRPr="00D8210D" w:rsidTr="00A30968">
        <w:trPr>
          <w:trHeight w:hRule="exact" w:val="7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Незначительный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ind w:right="132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Вероятность выдачи</w:t>
            </w:r>
            <w:r w:rsidRPr="00D8210D">
              <w:t xml:space="preserve"> </w:t>
            </w:r>
            <w:r w:rsidRPr="00D8210D">
              <w:rPr>
                <w:color w:val="000000"/>
                <w:spacing w:val="6"/>
                <w:sz w:val="28"/>
                <w:szCs w:val="28"/>
              </w:rPr>
              <w:t>Комитету предупреждения</w:t>
            </w:r>
          </w:p>
        </w:tc>
      </w:tr>
      <w:tr w:rsidR="00AE2F4D" w:rsidRPr="00D8210D" w:rsidTr="00A30968">
        <w:trPr>
          <w:trHeight w:hRule="exact" w:val="162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Существенный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ind w:right="132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Вероятность выдачи Комитету предупреждения и возбуждения в отношении нее дела о нарушении антимонопольного законодательства</w:t>
            </w:r>
          </w:p>
        </w:tc>
      </w:tr>
      <w:tr w:rsidR="00AE2F4D" w:rsidRPr="00D8210D" w:rsidTr="00A30968">
        <w:trPr>
          <w:trHeight w:hRule="exact" w:val="204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Высокий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4D" w:rsidRPr="00D8210D" w:rsidRDefault="00AE2F4D" w:rsidP="00A30968">
            <w:pPr>
              <w:widowControl w:val="0"/>
              <w:ind w:right="132"/>
              <w:rPr>
                <w:color w:val="000000"/>
                <w:spacing w:val="3"/>
                <w:sz w:val="28"/>
                <w:szCs w:val="28"/>
              </w:rPr>
            </w:pPr>
            <w:r w:rsidRPr="00D8210D">
              <w:rPr>
                <w:color w:val="000000"/>
                <w:spacing w:val="6"/>
                <w:sz w:val="28"/>
                <w:szCs w:val="28"/>
              </w:rPr>
              <w:t>Вероятность выдачи</w:t>
            </w:r>
            <w:r w:rsidRPr="00D8210D">
              <w:t xml:space="preserve"> </w:t>
            </w:r>
            <w:r w:rsidRPr="00D8210D">
              <w:rPr>
                <w:color w:val="000000"/>
                <w:spacing w:val="6"/>
                <w:sz w:val="28"/>
                <w:szCs w:val="28"/>
              </w:rPr>
              <w:t>Комитету предупреждения, возбуждения в отношении него дела о нарушении антимонопольного законодательства и привлечения ее к административной ответственности</w:t>
            </w:r>
          </w:p>
        </w:tc>
      </w:tr>
    </w:tbl>
    <w:p w:rsidR="00AE2F4D" w:rsidRPr="000246A0" w:rsidRDefault="00AE2F4D" w:rsidP="00AE2F4D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D8210D">
        <w:rPr>
          <w:sz w:val="28"/>
          <w:szCs w:val="28"/>
        </w:rPr>
        <w:t>__________________________</w:t>
      </w:r>
    </w:p>
    <w:p w:rsidR="00AE2F4D" w:rsidRPr="000246A0" w:rsidRDefault="00AE2F4D" w:rsidP="00AE2F4D">
      <w:pPr>
        <w:shd w:val="clear" w:color="auto" w:fill="FFFFFF"/>
        <w:spacing w:line="240" w:lineRule="exact"/>
        <w:rPr>
          <w:spacing w:val="-2"/>
          <w:sz w:val="28"/>
          <w:szCs w:val="28"/>
        </w:rPr>
      </w:pPr>
    </w:p>
    <w:p w:rsidR="00AE2F4D" w:rsidRPr="000246A0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0246A0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0246A0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0246A0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0246A0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0246A0" w:rsidRDefault="00AE2F4D" w:rsidP="00AE2F4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E2F4D" w:rsidRPr="000246A0" w:rsidRDefault="00AE2F4D" w:rsidP="00AE2F4D">
      <w:pPr>
        <w:rPr>
          <w:sz w:val="28"/>
          <w:szCs w:val="28"/>
        </w:rPr>
      </w:pPr>
    </w:p>
    <w:p w:rsidR="00AE2F4D" w:rsidRPr="000246A0" w:rsidRDefault="00AE2F4D" w:rsidP="00AE2F4D">
      <w:pPr>
        <w:widowControl w:val="0"/>
        <w:tabs>
          <w:tab w:val="left" w:pos="1217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AE2F4D" w:rsidRDefault="00AE2F4D" w:rsidP="00AE2F4D"/>
    <w:sectPr w:rsidR="00AE2F4D" w:rsidSect="00AE2F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B9" w:rsidRDefault="00CC4EB9" w:rsidP="003A3FF2">
      <w:pPr>
        <w:spacing w:line="240" w:lineRule="auto"/>
      </w:pPr>
      <w:r>
        <w:separator/>
      </w:r>
    </w:p>
  </w:endnote>
  <w:endnote w:type="continuationSeparator" w:id="1">
    <w:p w:rsidR="00CC4EB9" w:rsidRDefault="00CC4EB9" w:rsidP="003A3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B9" w:rsidRDefault="00CC4EB9" w:rsidP="003A3FF2">
      <w:pPr>
        <w:spacing w:line="240" w:lineRule="auto"/>
      </w:pPr>
      <w:r>
        <w:separator/>
      </w:r>
    </w:p>
  </w:footnote>
  <w:footnote w:type="continuationSeparator" w:id="1">
    <w:p w:rsidR="00CC4EB9" w:rsidRDefault="00CC4EB9" w:rsidP="003A3F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A0" w:rsidRPr="00270F1D" w:rsidRDefault="00CC4EB9">
    <w:pPr>
      <w:pStyle w:val="a5"/>
      <w:jc w:val="center"/>
    </w:pPr>
  </w:p>
  <w:p w:rsidR="000246A0" w:rsidRPr="00270F1D" w:rsidRDefault="00CC4EB9" w:rsidP="00026B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F4D"/>
    <w:rsid w:val="00037ECD"/>
    <w:rsid w:val="0012052E"/>
    <w:rsid w:val="00160E54"/>
    <w:rsid w:val="00277413"/>
    <w:rsid w:val="003A3FF2"/>
    <w:rsid w:val="004B37F1"/>
    <w:rsid w:val="004C42BB"/>
    <w:rsid w:val="00710A74"/>
    <w:rsid w:val="00782348"/>
    <w:rsid w:val="00800553"/>
    <w:rsid w:val="00AE2F4D"/>
    <w:rsid w:val="00CC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E2F4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2F4D"/>
    <w:rPr>
      <w:rFonts w:eastAsia="Times New Roman"/>
      <w:sz w:val="24"/>
      <w:szCs w:val="24"/>
    </w:rPr>
  </w:style>
  <w:style w:type="paragraph" w:customStyle="1" w:styleId="ConsPlusTitle">
    <w:name w:val="ConsPlusTitle"/>
    <w:rsid w:val="00AE2F4D"/>
    <w:pPr>
      <w:suppressAutoHyphens/>
      <w:autoSpaceDE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3367</Words>
  <Characters>19198</Characters>
  <Application>Microsoft Office Word</Application>
  <DocSecurity>0</DocSecurity>
  <Lines>159</Lines>
  <Paragraphs>45</Paragraphs>
  <ScaleCrop>false</ScaleCrop>
  <Company>Educom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</dc:creator>
  <cp:keywords/>
  <dc:description/>
  <cp:lastModifiedBy>suo</cp:lastModifiedBy>
  <cp:revision>3</cp:revision>
  <dcterms:created xsi:type="dcterms:W3CDTF">2021-01-19T06:58:00Z</dcterms:created>
  <dcterms:modified xsi:type="dcterms:W3CDTF">2021-01-19T07:26:00Z</dcterms:modified>
</cp:coreProperties>
</file>