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FCD" w:rsidRDefault="00217FCD">
      <w:pPr>
        <w:pStyle w:val="ConsPlusTitle"/>
        <w:jc w:val="center"/>
        <w:outlineLvl w:val="0"/>
      </w:pPr>
      <w:bookmarkStart w:id="0" w:name="_GoBack"/>
      <w:bookmarkEnd w:id="0"/>
      <w:r>
        <w:t>ПРАВИТЕЛЬСТВО НОВГОРОДСКОЙ ОБЛАСТИ</w:t>
      </w:r>
    </w:p>
    <w:p w:rsidR="00217FCD" w:rsidRDefault="00217FCD">
      <w:pPr>
        <w:pStyle w:val="ConsPlusTitle"/>
        <w:jc w:val="center"/>
      </w:pPr>
    </w:p>
    <w:p w:rsidR="00217FCD" w:rsidRDefault="00217FCD">
      <w:pPr>
        <w:pStyle w:val="ConsPlusTitle"/>
        <w:jc w:val="center"/>
      </w:pPr>
      <w:r>
        <w:t>ПОСТАНОВЛЕНИЕ</w:t>
      </w:r>
    </w:p>
    <w:p w:rsidR="00217FCD" w:rsidRDefault="00217FCD">
      <w:pPr>
        <w:pStyle w:val="ConsPlusTitle"/>
        <w:jc w:val="center"/>
      </w:pPr>
      <w:r>
        <w:t>от 24 июня 2019 г. N 235</w:t>
      </w:r>
    </w:p>
    <w:p w:rsidR="00217FCD" w:rsidRDefault="00217FCD">
      <w:pPr>
        <w:pStyle w:val="ConsPlusTitle"/>
        <w:jc w:val="center"/>
      </w:pPr>
    </w:p>
    <w:p w:rsidR="00217FCD" w:rsidRDefault="00217FCD">
      <w:pPr>
        <w:pStyle w:val="ConsPlusTitle"/>
        <w:jc w:val="center"/>
      </w:pPr>
      <w:r>
        <w:t>О ГОСУДАРСТВЕННОЙ ПРОГРАММЕ НОВГОРОДСКОЙ ОБЛАСТИ</w:t>
      </w:r>
    </w:p>
    <w:p w:rsidR="00217FCD" w:rsidRDefault="00217FCD">
      <w:pPr>
        <w:pStyle w:val="ConsPlusTitle"/>
        <w:jc w:val="center"/>
      </w:pPr>
      <w:r>
        <w:t>"ОБЕСПЕЧЕНИЕ ЭКОНОМИЧЕСКОГО РАЗВИТИЯ НОВГОРОДСКОЙ ОБЛАСТИ</w:t>
      </w:r>
    </w:p>
    <w:p w:rsidR="00217FCD" w:rsidRDefault="00217FCD">
      <w:pPr>
        <w:pStyle w:val="ConsPlusTitle"/>
        <w:jc w:val="center"/>
      </w:pPr>
      <w:r>
        <w:t>НА 2019 - 2024 ГОДЫ"</w:t>
      </w:r>
    </w:p>
    <w:p w:rsidR="00217FCD" w:rsidRDefault="00217FC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17FC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17FCD" w:rsidRDefault="00217FC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7FCD" w:rsidRDefault="00217FC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Новгородской области</w:t>
            </w:r>
            <w:proofErr w:type="gramEnd"/>
          </w:p>
          <w:p w:rsidR="00217FCD" w:rsidRDefault="00217FC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01.06.2020 </w:t>
            </w:r>
            <w:hyperlink r:id="rId5" w:history="1">
              <w:r>
                <w:rPr>
                  <w:color w:val="0000FF"/>
                </w:rPr>
                <w:t>N 241</w:t>
              </w:r>
            </w:hyperlink>
            <w:r>
              <w:rPr>
                <w:color w:val="392C69"/>
              </w:rPr>
              <w:t xml:space="preserve">, от 10.08.2020 </w:t>
            </w:r>
            <w:hyperlink r:id="rId6" w:history="1">
              <w:r>
                <w:rPr>
                  <w:color w:val="0000FF"/>
                </w:rPr>
                <w:t>N 375</w:t>
              </w:r>
            </w:hyperlink>
            <w:r>
              <w:rPr>
                <w:color w:val="392C69"/>
              </w:rPr>
              <w:t xml:space="preserve">, от 30.12.2020 </w:t>
            </w:r>
            <w:hyperlink r:id="rId7" w:history="1">
              <w:r>
                <w:rPr>
                  <w:color w:val="0000FF"/>
                </w:rPr>
                <w:t>N 591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ind w:firstLine="540"/>
        <w:jc w:val="both"/>
      </w:pPr>
      <w:r>
        <w:t xml:space="preserve">В соответствии со </w:t>
      </w:r>
      <w:hyperlink r:id="rId8" w:history="1">
        <w:r>
          <w:rPr>
            <w:color w:val="0000FF"/>
          </w:rPr>
          <w:t>статьей 179</w:t>
        </w:r>
      </w:hyperlink>
      <w:r>
        <w:t xml:space="preserve"> Бюджетного кодекса Российской Федерации, </w:t>
      </w:r>
      <w:hyperlink r:id="rId9" w:history="1">
        <w:r>
          <w:rPr>
            <w:color w:val="0000FF"/>
          </w:rPr>
          <w:t>перечнем</w:t>
        </w:r>
      </w:hyperlink>
      <w:r>
        <w:t xml:space="preserve"> государственных программ Новгородской области, утвержденным распоряжением Правительства Новгородской области от 02.09.2013 N 99-рг, Правительство Новгородской области постановляет: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1. Утвердить прилагаемую государственную </w:t>
      </w:r>
      <w:hyperlink w:anchor="P55" w:history="1">
        <w:r>
          <w:rPr>
            <w:color w:val="0000FF"/>
          </w:rPr>
          <w:t>программу</w:t>
        </w:r>
      </w:hyperlink>
      <w:r>
        <w:t xml:space="preserve"> Новгородской области "Обеспечение экономического развития Новгородской области на 2019 - 2024 годы" (далее государственная программа).</w:t>
      </w:r>
    </w:p>
    <w:p w:rsidR="00217FCD" w:rsidRDefault="00217FC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01.06.2020 N 241)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2. Признать утратившими силу постановления Правительства Новгородской области: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17.10.2013 </w:t>
      </w:r>
      <w:hyperlink r:id="rId11" w:history="1">
        <w:r>
          <w:rPr>
            <w:color w:val="0000FF"/>
          </w:rPr>
          <w:t>N 267</w:t>
        </w:r>
      </w:hyperlink>
      <w:r>
        <w:t xml:space="preserve"> "О государственной программе Новгородской области "Обеспечение экономического развития Новгородской области на 2014 - 2016 годы";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28.02.2014 </w:t>
      </w:r>
      <w:hyperlink r:id="rId12" w:history="1">
        <w:r>
          <w:rPr>
            <w:color w:val="0000FF"/>
          </w:rPr>
          <w:t>N 151</w:t>
        </w:r>
      </w:hyperlink>
      <w:r>
        <w:t xml:space="preserve"> "О внесении изменений в государственную программу Новгородской области "Обеспечение экономического развития Новгородской области на 2014 - 2016 годы";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25.03.2014 </w:t>
      </w:r>
      <w:hyperlink r:id="rId13" w:history="1">
        <w:r>
          <w:rPr>
            <w:color w:val="0000FF"/>
          </w:rPr>
          <w:t>N 186</w:t>
        </w:r>
      </w:hyperlink>
      <w:r>
        <w:t xml:space="preserve"> "О внесении изменений в государственную программу Новгородской области "Обеспечение экономического развития Новгородской области на 2014 - 2016 годы";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21.07.2014 </w:t>
      </w:r>
      <w:hyperlink r:id="rId14" w:history="1">
        <w:r>
          <w:rPr>
            <w:color w:val="0000FF"/>
          </w:rPr>
          <w:t>N 388</w:t>
        </w:r>
      </w:hyperlink>
      <w:r>
        <w:t xml:space="preserve"> "О внесении изменений в государственную программу Новгородской области "Обеспечение экономического развития Новгородской области на 2014 - 2016 годы";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29.09.2014 </w:t>
      </w:r>
      <w:hyperlink r:id="rId15" w:history="1">
        <w:r>
          <w:rPr>
            <w:color w:val="0000FF"/>
          </w:rPr>
          <w:t>N 491</w:t>
        </w:r>
      </w:hyperlink>
      <w:r>
        <w:t xml:space="preserve"> "О внесении изменений в государственную программу Новгородской области "Обеспечение экономического развития Новгородской области на 2014 - 2016 годы";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18.12.2014 </w:t>
      </w:r>
      <w:hyperlink r:id="rId16" w:history="1">
        <w:r>
          <w:rPr>
            <w:color w:val="0000FF"/>
          </w:rPr>
          <w:t>N 624</w:t>
        </w:r>
      </w:hyperlink>
      <w:r>
        <w:t xml:space="preserve"> "О внесении изменений в государственную программу Новгородской области "Обеспечение экономического развития Новгородской области на 2014 - 2016 годы";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25.12.2014 </w:t>
      </w:r>
      <w:hyperlink r:id="rId17" w:history="1">
        <w:r>
          <w:rPr>
            <w:color w:val="0000FF"/>
          </w:rPr>
          <w:t>N 651</w:t>
        </w:r>
      </w:hyperlink>
      <w:r>
        <w:t xml:space="preserve"> "О внесении изменений в постановление Правительства Новгородской области от 17.10.2013 N 267";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11.03.2015 </w:t>
      </w:r>
      <w:hyperlink r:id="rId18" w:history="1">
        <w:r>
          <w:rPr>
            <w:color w:val="0000FF"/>
          </w:rPr>
          <w:t>N 86</w:t>
        </w:r>
      </w:hyperlink>
      <w:r>
        <w:t xml:space="preserve"> "О внесении изменений в государственную программу Новгородской области "Обеспечение экономического развития Новгородской области на 2014 - 2017 годы";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24.03.2015 </w:t>
      </w:r>
      <w:hyperlink r:id="rId19" w:history="1">
        <w:r>
          <w:rPr>
            <w:color w:val="0000FF"/>
          </w:rPr>
          <w:t>N 114</w:t>
        </w:r>
      </w:hyperlink>
      <w:r>
        <w:t xml:space="preserve"> "О внесении изменений в государственную программу Новгородской области "Обеспечение экономического развития Новгородской области на 2014 - 2017 годы";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05.06.2015 </w:t>
      </w:r>
      <w:hyperlink r:id="rId20" w:history="1">
        <w:r>
          <w:rPr>
            <w:color w:val="0000FF"/>
          </w:rPr>
          <w:t>N 243</w:t>
        </w:r>
      </w:hyperlink>
      <w:r>
        <w:t xml:space="preserve"> "О внесении изменений в государственную программу Новгородской области "Обеспечение экономического развития Новгородской области на 2014 - 2017 годы";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30.07.2015 </w:t>
      </w:r>
      <w:hyperlink r:id="rId21" w:history="1">
        <w:r>
          <w:rPr>
            <w:color w:val="0000FF"/>
          </w:rPr>
          <w:t>N 310</w:t>
        </w:r>
      </w:hyperlink>
      <w:r>
        <w:t xml:space="preserve"> "О внесении изменений в государственную программу Новгородской </w:t>
      </w:r>
      <w:r>
        <w:lastRenderedPageBreak/>
        <w:t>области "Обеспечение экономического развития Новгородской области на 2014 - 2017 годы";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27.10.2015 </w:t>
      </w:r>
      <w:hyperlink r:id="rId22" w:history="1">
        <w:r>
          <w:rPr>
            <w:color w:val="0000FF"/>
          </w:rPr>
          <w:t>N 420</w:t>
        </w:r>
      </w:hyperlink>
      <w:r>
        <w:t xml:space="preserve"> "О внесении изменений в государственную программу Новгородской области "Обеспечение экономического развития Новгородской области на 2014 - 2017 годы";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27.11.2015 </w:t>
      </w:r>
      <w:hyperlink r:id="rId23" w:history="1">
        <w:r>
          <w:rPr>
            <w:color w:val="0000FF"/>
          </w:rPr>
          <w:t>N 461</w:t>
        </w:r>
      </w:hyperlink>
      <w:r>
        <w:t xml:space="preserve"> "О внесении изменений в постановление Правительства Новгородской области от 17.10.2013 N 267";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08.04.2016 </w:t>
      </w:r>
      <w:hyperlink r:id="rId24" w:history="1">
        <w:r>
          <w:rPr>
            <w:color w:val="0000FF"/>
          </w:rPr>
          <w:t>N 128</w:t>
        </w:r>
      </w:hyperlink>
      <w:r>
        <w:t xml:space="preserve"> "О внесении изменений в государственную программу Новгородской области "Обеспечение экономического развития Новгородской области на 2014 - 2018 годы";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04.08.2016 </w:t>
      </w:r>
      <w:hyperlink r:id="rId25" w:history="1">
        <w:r>
          <w:rPr>
            <w:color w:val="0000FF"/>
          </w:rPr>
          <w:t>N 282</w:t>
        </w:r>
      </w:hyperlink>
      <w:r>
        <w:t xml:space="preserve"> "О внесении изменений в государственную программу Новгородской области "Обеспечение экономического развития Новгородской области на 2014 - 2018 годы";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24.11.2016 </w:t>
      </w:r>
      <w:hyperlink r:id="rId26" w:history="1">
        <w:r>
          <w:rPr>
            <w:color w:val="0000FF"/>
          </w:rPr>
          <w:t>N 416</w:t>
        </w:r>
      </w:hyperlink>
      <w:r>
        <w:t xml:space="preserve"> "О внесении изменений в государственную программу Новгородской области "Обеспечение экономического развития Новгородской области на 2014 - 2018 годы";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10.02.2017 </w:t>
      </w:r>
      <w:hyperlink r:id="rId27" w:history="1">
        <w:r>
          <w:rPr>
            <w:color w:val="0000FF"/>
          </w:rPr>
          <w:t>N 49</w:t>
        </w:r>
      </w:hyperlink>
      <w:r>
        <w:t xml:space="preserve"> "О внесении изменений в постановление Правительства Новгородской области от 17.10.2013 N 267";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08.09.2017 </w:t>
      </w:r>
      <w:hyperlink r:id="rId28" w:history="1">
        <w:r>
          <w:rPr>
            <w:color w:val="0000FF"/>
          </w:rPr>
          <w:t>N 309</w:t>
        </w:r>
      </w:hyperlink>
      <w:r>
        <w:t xml:space="preserve"> "О внесении изменений в государственную программу Новгородской области "Обеспечение экономического развития Новгородской области на 2014 - 2019 годы";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10.11.2017 </w:t>
      </w:r>
      <w:hyperlink r:id="rId29" w:history="1">
        <w:r>
          <w:rPr>
            <w:color w:val="0000FF"/>
          </w:rPr>
          <w:t>N 395</w:t>
        </w:r>
      </w:hyperlink>
      <w:r>
        <w:t xml:space="preserve"> "О внесении изменений в государственную программу Новгородской области "Обеспечение экономического развития Новгородской области на 2014 - 2019 годы";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12.01.2018 </w:t>
      </w:r>
      <w:hyperlink r:id="rId30" w:history="1">
        <w:r>
          <w:rPr>
            <w:color w:val="0000FF"/>
          </w:rPr>
          <w:t>N 6</w:t>
        </w:r>
      </w:hyperlink>
      <w:r>
        <w:t xml:space="preserve"> "О внесении изменений в постановление Правительства Новгородской области от 17.10.2013 N 267";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04.07.2018 </w:t>
      </w:r>
      <w:hyperlink r:id="rId31" w:history="1">
        <w:r>
          <w:rPr>
            <w:color w:val="0000FF"/>
          </w:rPr>
          <w:t>N 325</w:t>
        </w:r>
      </w:hyperlink>
      <w:r>
        <w:t xml:space="preserve"> "О внесении изменений в государственную программу Новгородской области "Обеспечение экономического развития Новгородской области на 2014 - 2020 годы";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10.12.2018 </w:t>
      </w:r>
      <w:hyperlink r:id="rId32" w:history="1">
        <w:r>
          <w:rPr>
            <w:color w:val="0000FF"/>
          </w:rPr>
          <w:t>N 582</w:t>
        </w:r>
      </w:hyperlink>
      <w:r>
        <w:t xml:space="preserve"> "О внесении изменений в государственную программу Новгородской области "Обеспечение экономического развития Новгородской области на 2014 - 2020 годы";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13.02.2019 </w:t>
      </w:r>
      <w:hyperlink r:id="rId33" w:history="1">
        <w:r>
          <w:rPr>
            <w:color w:val="0000FF"/>
          </w:rPr>
          <w:t>N 67</w:t>
        </w:r>
      </w:hyperlink>
      <w:r>
        <w:t xml:space="preserve"> "О внесении изменений в постановление Правительства Новгородской области от 17.10.2013 N 267";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от 15.04.2019 </w:t>
      </w:r>
      <w:hyperlink r:id="rId34" w:history="1">
        <w:r>
          <w:rPr>
            <w:color w:val="0000FF"/>
          </w:rPr>
          <w:t>N 132</w:t>
        </w:r>
      </w:hyperlink>
      <w:r>
        <w:t xml:space="preserve"> "О внесении изменений в государственную программу Новгородской области "Обеспечение экономического развития Новгородской области на 2014 - 2021 годы".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3. Разместить постановление на "</w:t>
      </w:r>
      <w:proofErr w:type="gramStart"/>
      <w:r>
        <w:t>Официальном</w:t>
      </w:r>
      <w:proofErr w:type="gramEnd"/>
      <w:r>
        <w:t xml:space="preserve"> интернет-портале правовой информации" (www.pravo.gov.ru).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right"/>
      </w:pPr>
      <w:r>
        <w:t>Губернатор Новгородской области</w:t>
      </w:r>
    </w:p>
    <w:p w:rsidR="00217FCD" w:rsidRDefault="00217FCD">
      <w:pPr>
        <w:pStyle w:val="ConsPlusNormal"/>
        <w:jc w:val="right"/>
      </w:pPr>
      <w:r>
        <w:t>А.С.НИКИТИН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right"/>
        <w:outlineLvl w:val="0"/>
      </w:pPr>
      <w:r>
        <w:t>Утверждена</w:t>
      </w:r>
    </w:p>
    <w:p w:rsidR="00217FCD" w:rsidRDefault="00217FCD">
      <w:pPr>
        <w:pStyle w:val="ConsPlusNormal"/>
        <w:jc w:val="right"/>
      </w:pPr>
      <w:r>
        <w:t>постановлением</w:t>
      </w:r>
    </w:p>
    <w:p w:rsidR="00217FCD" w:rsidRDefault="00217FCD">
      <w:pPr>
        <w:pStyle w:val="ConsPlusNormal"/>
        <w:jc w:val="right"/>
      </w:pPr>
      <w:r>
        <w:t>Правительства Новгородской области</w:t>
      </w:r>
    </w:p>
    <w:p w:rsidR="00217FCD" w:rsidRDefault="00217FCD">
      <w:pPr>
        <w:pStyle w:val="ConsPlusNormal"/>
        <w:jc w:val="right"/>
      </w:pPr>
      <w:r>
        <w:t>от 24.06.2019 N 235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</w:pPr>
      <w:bookmarkStart w:id="1" w:name="P55"/>
      <w:bookmarkEnd w:id="1"/>
      <w:r>
        <w:lastRenderedPageBreak/>
        <w:t>ГОСУДАРСТВЕННАЯ ПРОГРАММА</w:t>
      </w:r>
    </w:p>
    <w:p w:rsidR="00217FCD" w:rsidRDefault="00217FCD">
      <w:pPr>
        <w:pStyle w:val="ConsPlusTitle"/>
        <w:jc w:val="center"/>
      </w:pPr>
      <w:r>
        <w:t xml:space="preserve">НОВГОРОДСКОЙ ОБЛАСТИ "ОБЕСПЕЧЕНИЕ </w:t>
      </w:r>
      <w:proofErr w:type="gramStart"/>
      <w:r>
        <w:t>ЭКОНОМИЧЕСКОГО</w:t>
      </w:r>
      <w:proofErr w:type="gramEnd"/>
    </w:p>
    <w:p w:rsidR="00217FCD" w:rsidRDefault="00217FCD">
      <w:pPr>
        <w:pStyle w:val="ConsPlusTitle"/>
        <w:jc w:val="center"/>
      </w:pPr>
      <w:r>
        <w:t>РАЗВИТИЯ НОВГОРОДСКОЙ ОБЛАСТИ НА 2019 - 2024 ГОДЫ"</w:t>
      </w:r>
    </w:p>
    <w:p w:rsidR="00217FCD" w:rsidRDefault="00217FC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17FC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17FCD" w:rsidRDefault="00217FC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7FCD" w:rsidRDefault="00217FC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Новгородской области</w:t>
            </w:r>
            <w:proofErr w:type="gramEnd"/>
          </w:p>
          <w:p w:rsidR="00217FCD" w:rsidRDefault="00217FC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01.06.2020 </w:t>
            </w:r>
            <w:hyperlink r:id="rId35" w:history="1">
              <w:r>
                <w:rPr>
                  <w:color w:val="0000FF"/>
                </w:rPr>
                <w:t>N 241</w:t>
              </w:r>
            </w:hyperlink>
            <w:r>
              <w:rPr>
                <w:color w:val="392C69"/>
              </w:rPr>
              <w:t xml:space="preserve">, от 10.08.2020 </w:t>
            </w:r>
            <w:hyperlink r:id="rId36" w:history="1">
              <w:r>
                <w:rPr>
                  <w:color w:val="0000FF"/>
                </w:rPr>
                <w:t>N 375</w:t>
              </w:r>
            </w:hyperlink>
            <w:r>
              <w:rPr>
                <w:color w:val="392C69"/>
              </w:rPr>
              <w:t xml:space="preserve">, от 30.12.2020 </w:t>
            </w:r>
            <w:hyperlink r:id="rId37" w:history="1">
              <w:r>
                <w:rPr>
                  <w:color w:val="0000FF"/>
                </w:rPr>
                <w:t>N 591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  <w:outlineLvl w:val="1"/>
      </w:pPr>
      <w:r>
        <w:t>Паспорт государственной программы</w:t>
      </w:r>
    </w:p>
    <w:p w:rsidR="00217FCD" w:rsidRDefault="00217FC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030"/>
      </w:tblGrid>
      <w:tr w:rsidR="00217FCD"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>
            <w:pPr>
              <w:pStyle w:val="ConsPlusNormal"/>
            </w:pPr>
            <w:r>
              <w:t>Ответственный исполнитель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>
            <w:pPr>
              <w:pStyle w:val="ConsPlusNormal"/>
            </w:pPr>
            <w:r>
              <w:t>министерство инвестиционной политики Новгородской области (далее министерство)</w:t>
            </w:r>
          </w:p>
        </w:tc>
      </w:tr>
      <w:tr w:rsidR="00217FCD">
        <w:tc>
          <w:tcPr>
            <w:tcW w:w="2041" w:type="dxa"/>
            <w:vMerge w:val="restart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Соисполнители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министерство государственного управления Новгородской области;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министерство транспорта и дорожного хозяйства Новгородской области;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министерство строительства, архитектуры и имущественных отношений Новгородской области;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администрации городского округа, муниципальных районов, муниципальных округов Новгородской области (по согласованию);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органы местного самоуправления городских поселений Новгородской области (по согласованию);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государственное областное автономное учреждение "Агентство развития Новгородской области" (далее ГОАУ "Агентство развития Новгородской области") (по согласованию);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Новгородский фонд поддержки малого предпринимательства (</w:t>
            </w:r>
            <w:proofErr w:type="spellStart"/>
            <w:r>
              <w:t>микрокредитная</w:t>
            </w:r>
            <w:proofErr w:type="spellEnd"/>
            <w:r>
              <w:t xml:space="preserve"> компания) (по согласованию);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автономная некоммерческая организация "Туристический офис "Русь Новгородская" (далее АНО "Туристический офис "Русь Новгородская") (по согласованию);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деловые объединения Новгородской области (по согласованию);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муниципальное бюджетное учреждение "Центр развития туризма "Красная Изба (далее МБУ "Центр развития туризма "Красная Изба")" (по согласованию)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(в ред. постановлений Правительства Новгородской области от 01.06.2020 </w:t>
            </w:r>
            <w:hyperlink r:id="rId38" w:history="1">
              <w:r>
                <w:rPr>
                  <w:color w:val="0000FF"/>
                </w:rPr>
                <w:t>N 241</w:t>
              </w:r>
            </w:hyperlink>
            <w:r>
              <w:t xml:space="preserve">, от 10.08.2020 </w:t>
            </w:r>
            <w:hyperlink r:id="rId39" w:history="1">
              <w:r>
                <w:rPr>
                  <w:color w:val="0000FF"/>
                </w:rPr>
                <w:t>N 375</w:t>
              </w:r>
            </w:hyperlink>
            <w:r>
              <w:t xml:space="preserve">, от 30.12.2020 </w:t>
            </w:r>
            <w:hyperlink r:id="rId40" w:history="1">
              <w:r>
                <w:rPr>
                  <w:color w:val="0000FF"/>
                </w:rPr>
                <w:t>N 591</w:t>
              </w:r>
            </w:hyperlink>
            <w:r>
              <w:t>)</w:t>
            </w:r>
          </w:p>
        </w:tc>
      </w:tr>
      <w:tr w:rsidR="00217FCD">
        <w:tc>
          <w:tcPr>
            <w:tcW w:w="2041" w:type="dxa"/>
            <w:vMerge w:val="restart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Цели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обеспечение экономического развития Новгородской области в 2019 - 2024 годах;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снижение доли населения с доходами ниже прожиточного минимума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(в ред. </w:t>
            </w:r>
            <w:hyperlink r:id="rId4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01.06.2020 N 241)</w:t>
            </w:r>
          </w:p>
        </w:tc>
      </w:tr>
      <w:tr w:rsidR="00217FCD"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>
            <w:pPr>
              <w:pStyle w:val="ConsPlusNormal"/>
            </w:pPr>
            <w:r>
              <w:lastRenderedPageBreak/>
              <w:t>Задачи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формирование комплексной системы поддержки малого и среднего предпринимательства в Новгородской области, обеспечение увеличения количества субъектов малого и среднего предпринимательства, оборота субъектов малого и среднего предпринимательства;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повышение экспортного потенциала Новгородской области;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создание условий для улучшения инвестиционной привлекательности Новгородской области;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 xml:space="preserve">формирование условий для развития </w:t>
            </w:r>
            <w:proofErr w:type="spellStart"/>
            <w:r>
              <w:t>монопрофильных</w:t>
            </w:r>
            <w:proofErr w:type="spellEnd"/>
            <w:r>
              <w:t xml:space="preserve"> муниципальных образований на территории Новгородской области;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обеспечение развития туристского потенциала Новгородской области, повышение качества туристских услуг;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повышение реальных денежных доходов населения;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снижение уровня бедности;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создание комфортных условий для жизни и труда граждан;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</w:pPr>
            <w:r>
              <w:t>увеличение бюджетной обеспеченности до уровня не менее 75 тыс. рублей на жителя области в ценах 2018 года</w:t>
            </w:r>
          </w:p>
        </w:tc>
      </w:tr>
      <w:tr w:rsidR="00217FCD"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>
            <w:pPr>
              <w:pStyle w:val="ConsPlusNormal"/>
            </w:pPr>
            <w:r>
              <w:t>Подпрограммы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"Повышение инвестиционной привлекательности Новгородской области";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"Развитие малого и среднего предпринимательства";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"Развитие экспортной деятельности в Новгородской области";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</w:pPr>
            <w:r>
              <w:t>"Развитие туристского потенциала Новгородской области"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Сроки реализации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2019 - 2024 годы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(в ред. </w:t>
            </w:r>
            <w:hyperlink r:id="rId4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01.06.2020 N 241)</w:t>
            </w:r>
          </w:p>
        </w:tc>
      </w:tr>
      <w:tr w:rsidR="00217FCD">
        <w:tc>
          <w:tcPr>
            <w:tcW w:w="2041" w:type="dxa"/>
            <w:vMerge w:val="restart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Объемы и источники финансирования государственной программы с разбивкой по годам реализации</w:t>
            </w:r>
          </w:p>
        </w:tc>
        <w:tc>
          <w:tcPr>
            <w:tcW w:w="7030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объемы финансирования за счет всех источников - 2944575,79363 тыс. рублей, в том числе по годам реализации: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2019 год - 297030,9436 тыс. рублей;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2020 год - 786630,75574 тыс. рублей;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2021 год - 1044143,79429 тыс. рублей;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2022 год - 434014,5 тыс. рублей;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2023 год - 224909,4 тыс. рублей;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2024 год - 157846,4 тыс. рублей;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из них: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областной бюджет - 1084628,6062 тыс. рублей, в том числе: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2019 год - 72346,3436 тыс. рублей;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2020 год - 458283,75 тыс. рублей;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2021 год - 294236,0126 тыс. рублей;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2022 год - 117067,3 тыс. рублей;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2023 год - 71347,6 тыс. рублей;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2024 год - 71347,6 тыс. рублей;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федеральный бюджет - 1748304,8 тыс. рублей, в том числе: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2019 год - 224684,6 тыс. рублей;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2020 год - 304797,7 тыс. рублей;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2021 год - 661814,7 тыс. рублей;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2022 год - 316947,2 тыс. рублей;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2023 год - 153561,8 тыс. рублей;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2024 год - 86498,8 тыс. рублей;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местный бюджет - 33131,03473 тыс. рублей, в том числе: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2021 год - 33131,03473 тыс. рублей;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внебюджетные источники - 78511,3527 тыс. рублей, в том числе: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2020 год - 23549,30574 тыс. рублей;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2021 год - 54962,04696 тыс. рублей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(в ред. </w:t>
            </w:r>
            <w:hyperlink r:id="rId4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30.12.2020 N 591)</w:t>
            </w:r>
          </w:p>
        </w:tc>
      </w:tr>
      <w:tr w:rsidR="00217FCD">
        <w:tc>
          <w:tcPr>
            <w:tcW w:w="2041" w:type="dxa"/>
            <w:vMerge w:val="restart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Ожидаемые конечные результаты реализации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обеспечение сбалансированного развития экономики Новгородской области в 2019 - 2024 годах, в том числе повышение инвестиционной привлекательности области, развитие малого и среднего предпринимательства, развитие международной кооперации и экспорта, развитие туризма;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достижение заявленных целевых показателей государственной программы</w:t>
            </w:r>
          </w:p>
        </w:tc>
      </w:tr>
      <w:tr w:rsidR="00217FCD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(в ред. </w:t>
            </w:r>
            <w:hyperlink r:id="rId4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01.06.2020 N 241)</w:t>
            </w:r>
          </w:p>
        </w:tc>
      </w:tr>
    </w:tbl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  <w:outlineLvl w:val="1"/>
      </w:pPr>
      <w:r>
        <w:t>Подпрограмма</w:t>
      </w:r>
    </w:p>
    <w:p w:rsidR="00217FCD" w:rsidRDefault="00217FCD">
      <w:pPr>
        <w:pStyle w:val="ConsPlusTitle"/>
        <w:jc w:val="center"/>
      </w:pPr>
      <w:r>
        <w:t>"Повышение инвестиционной привлекательности Новгородской</w:t>
      </w:r>
    </w:p>
    <w:p w:rsidR="00217FCD" w:rsidRDefault="00217FCD">
      <w:pPr>
        <w:pStyle w:val="ConsPlusTitle"/>
        <w:jc w:val="center"/>
      </w:pPr>
      <w:r>
        <w:t>области" государственной программы Новгородской области</w:t>
      </w:r>
    </w:p>
    <w:p w:rsidR="00217FCD" w:rsidRDefault="00217FCD">
      <w:pPr>
        <w:pStyle w:val="ConsPlusTitle"/>
        <w:jc w:val="center"/>
      </w:pPr>
      <w:r>
        <w:t>"Обеспечение экономического развития Новгородской области</w:t>
      </w:r>
    </w:p>
    <w:p w:rsidR="00217FCD" w:rsidRDefault="00217FCD">
      <w:pPr>
        <w:pStyle w:val="ConsPlusTitle"/>
        <w:jc w:val="center"/>
      </w:pPr>
      <w:r>
        <w:t>на 2019 - 2024 годы"</w:t>
      </w:r>
    </w:p>
    <w:p w:rsidR="00217FCD" w:rsidRDefault="00217FCD">
      <w:pPr>
        <w:pStyle w:val="ConsPlusNormal"/>
        <w:jc w:val="center"/>
      </w:pPr>
      <w:proofErr w:type="gramStart"/>
      <w:r>
        <w:t xml:space="preserve">(в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</w:t>
      </w:r>
      <w:proofErr w:type="gramEnd"/>
    </w:p>
    <w:p w:rsidR="00217FCD" w:rsidRDefault="00217FCD">
      <w:pPr>
        <w:pStyle w:val="ConsPlusNormal"/>
        <w:jc w:val="center"/>
      </w:pPr>
      <w:r>
        <w:lastRenderedPageBreak/>
        <w:t>от 01.06.2020 N 241)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  <w:outlineLvl w:val="2"/>
      </w:pPr>
      <w:r>
        <w:t>Паспорт подпрограммы</w:t>
      </w:r>
    </w:p>
    <w:p w:rsidR="00217FCD" w:rsidRDefault="00217FC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030"/>
      </w:tblGrid>
      <w:tr w:rsidR="00217FCD">
        <w:tc>
          <w:tcPr>
            <w:tcW w:w="2041" w:type="dxa"/>
            <w:vMerge w:val="restart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Исполнители подпрограммы</w:t>
            </w:r>
          </w:p>
        </w:tc>
        <w:tc>
          <w:tcPr>
            <w:tcW w:w="7030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министерство;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министерство транспорта и дорожного хозяйства Новгородской области;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министерство строительства, архитектуры и имущественных отношений Новгородской области;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органы местного самоуправления городских поселений Новгородской области (по согласованию);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ГОАУ "Агентство развития Новгородской области"</w:t>
            </w:r>
          </w:p>
        </w:tc>
      </w:tr>
      <w:tr w:rsidR="00217FCD"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(в ред. </w:t>
            </w:r>
            <w:hyperlink r:id="rId4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30.12.2020 N 591)</w:t>
            </w:r>
          </w:p>
        </w:tc>
      </w:tr>
      <w:tr w:rsidR="00217FCD">
        <w:tblPrEx>
          <w:tblBorders>
            <w:insideH w:val="single" w:sz="4" w:space="0" w:color="auto"/>
          </w:tblBorders>
        </w:tblPrEx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7030" w:type="dxa"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>
            <w:pPr>
              <w:pStyle w:val="ConsPlusNormal"/>
            </w:pPr>
            <w:r>
              <w:t>создание условий для улучшения инвестиционной привлекательности Новгородской области</w:t>
            </w:r>
          </w:p>
        </w:tc>
      </w:tr>
      <w:tr w:rsidR="00217FCD">
        <w:tc>
          <w:tcPr>
            <w:tcW w:w="2041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Сроки реализации подпрограммы</w:t>
            </w:r>
          </w:p>
        </w:tc>
        <w:tc>
          <w:tcPr>
            <w:tcW w:w="7030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2019 - 2024 годы</w:t>
            </w:r>
          </w:p>
        </w:tc>
      </w:tr>
      <w:tr w:rsidR="00217FCD"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(в ред. </w:t>
            </w:r>
            <w:hyperlink r:id="rId4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01.06.2020 N 241)</w:t>
            </w:r>
          </w:p>
        </w:tc>
      </w:tr>
      <w:tr w:rsidR="00217FCD">
        <w:tblPrEx>
          <w:tblBorders>
            <w:insideH w:val="single" w:sz="4" w:space="0" w:color="auto"/>
          </w:tblBorders>
        </w:tblPrEx>
        <w:tc>
          <w:tcPr>
            <w:tcW w:w="2041" w:type="dxa"/>
            <w:vMerge w:val="restart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Объемы и источники финансирования подпрограммы с разбивкой по годам реализации</w:t>
            </w:r>
          </w:p>
        </w:tc>
        <w:tc>
          <w:tcPr>
            <w:tcW w:w="7030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объемы финансирования за счет всех источников - 504277,32323 тыс. рублей, в том числе по годам реализации: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2019 год - 48114,6732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2020 год - 102716,45574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2021 год - 190516,79429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2022 год - 54309,8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2023 год - 54309,8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2024 год - 54309,8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из них: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областной бюджет - 392634,9358 тыс. рублей, в том числе по годам реализации: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2019 год - 48114,6732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2020 год - 79167,15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2021 год - 102423,7126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2022 год - 54309,8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2023 год - 54309,8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2024 год - 54309,8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местный бюджет - 33131,03473 тыс. рублей, в том числе: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2021 год - 33131,03473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внебюджетные источники - 78511,3527 тыс. рублей, в том числе: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2020 год - 23549,30574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2021 год - 54962,04696 тыс. рублей</w:t>
            </w:r>
          </w:p>
        </w:tc>
      </w:tr>
      <w:tr w:rsidR="00217FCD"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(в ред. </w:t>
            </w:r>
            <w:hyperlink r:id="rId4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30.12.2020 N 591)</w:t>
            </w:r>
          </w:p>
        </w:tc>
      </w:tr>
      <w:tr w:rsidR="00217FCD">
        <w:tblPrEx>
          <w:tblBorders>
            <w:insideH w:val="single" w:sz="4" w:space="0" w:color="auto"/>
          </w:tblBorders>
        </w:tblPrEx>
        <w:tc>
          <w:tcPr>
            <w:tcW w:w="2041" w:type="dxa"/>
            <w:vMerge w:val="restart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Ожидаемые конечные результаты реализации подпрограммы</w:t>
            </w:r>
          </w:p>
        </w:tc>
        <w:tc>
          <w:tcPr>
            <w:tcW w:w="7030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обеспечение объема частных инвестиций в экономику области к 2025 году - 297,0 млрд. рублей нарастающим итогом;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количество инвестиционных площадок к 2025 году - 40 единиц;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прямые иностранные инвестиции в Новгородскую область к 2025 году - 1815,0 млн. долларов США нарастающим итогом;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создание к концу 2020 года особой экономической зоны промышленно-производственного типа</w:t>
            </w:r>
          </w:p>
        </w:tc>
      </w:tr>
      <w:tr w:rsidR="00217FCD"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(в ред. </w:t>
            </w:r>
            <w:hyperlink r:id="rId4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01.06.2020 N 241)</w:t>
            </w:r>
          </w:p>
        </w:tc>
      </w:tr>
    </w:tbl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  <w:outlineLvl w:val="1"/>
      </w:pPr>
      <w:r>
        <w:t>Подпрограмма</w:t>
      </w:r>
    </w:p>
    <w:p w:rsidR="00217FCD" w:rsidRDefault="00217FCD">
      <w:pPr>
        <w:pStyle w:val="ConsPlusTitle"/>
        <w:jc w:val="center"/>
      </w:pPr>
      <w:r>
        <w:t>"Развитие малого и среднего предпринимательства"</w:t>
      </w:r>
    </w:p>
    <w:p w:rsidR="00217FCD" w:rsidRDefault="00217FCD">
      <w:pPr>
        <w:pStyle w:val="ConsPlusTitle"/>
        <w:jc w:val="center"/>
      </w:pPr>
      <w:r>
        <w:t>государственной программы Новгородской области</w:t>
      </w:r>
    </w:p>
    <w:p w:rsidR="00217FCD" w:rsidRDefault="00217FCD">
      <w:pPr>
        <w:pStyle w:val="ConsPlusTitle"/>
        <w:jc w:val="center"/>
      </w:pPr>
      <w:r>
        <w:t>"Обеспечение экономического развития</w:t>
      </w:r>
    </w:p>
    <w:p w:rsidR="00217FCD" w:rsidRDefault="00217FCD">
      <w:pPr>
        <w:pStyle w:val="ConsPlusTitle"/>
        <w:jc w:val="center"/>
      </w:pPr>
      <w:r>
        <w:t>Новгородской области на 2019 - 2024 годы"</w:t>
      </w:r>
    </w:p>
    <w:p w:rsidR="00217FCD" w:rsidRDefault="00217FCD">
      <w:pPr>
        <w:pStyle w:val="ConsPlusNormal"/>
        <w:jc w:val="center"/>
      </w:pPr>
      <w:proofErr w:type="gramStart"/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</w:t>
      </w:r>
      <w:proofErr w:type="gramEnd"/>
    </w:p>
    <w:p w:rsidR="00217FCD" w:rsidRDefault="00217FCD">
      <w:pPr>
        <w:pStyle w:val="ConsPlusNormal"/>
        <w:jc w:val="center"/>
      </w:pPr>
      <w:r>
        <w:t>от 01.06.2020 N 241)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  <w:outlineLvl w:val="2"/>
      </w:pPr>
      <w:r>
        <w:t>Паспорт подпрограммы</w:t>
      </w:r>
    </w:p>
    <w:p w:rsidR="00217FCD" w:rsidRDefault="00217FC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030"/>
      </w:tblGrid>
      <w:tr w:rsidR="00217FCD"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>
            <w:pPr>
              <w:pStyle w:val="ConsPlusNormal"/>
            </w:pPr>
            <w:r>
              <w:t>Исполнители подпрограммы</w:t>
            </w:r>
          </w:p>
        </w:tc>
        <w:tc>
          <w:tcPr>
            <w:tcW w:w="7030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министерство;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министерство государственного управления Новгородской области;</w:t>
            </w:r>
          </w:p>
        </w:tc>
      </w:tr>
      <w:tr w:rsidR="00217FCD">
        <w:tblPrEx>
          <w:tblBorders>
            <w:insideH w:val="single" w:sz="4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</w:pPr>
            <w:r>
              <w:t>ГОАУ "Агентство развития Новгородской области" (по согласованию)</w:t>
            </w:r>
          </w:p>
        </w:tc>
      </w:tr>
      <w:tr w:rsidR="00217FCD">
        <w:tblPrEx>
          <w:tblBorders>
            <w:insideH w:val="single" w:sz="4" w:space="0" w:color="auto"/>
          </w:tblBorders>
        </w:tblPrEx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7030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финансовая поддержка субъектов малого и среднего предпринимательства;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нормативное правовое, информационное и организационное обеспечение развития малого и среднего предпринимательства;</w:t>
            </w:r>
          </w:p>
        </w:tc>
      </w:tr>
      <w:tr w:rsidR="00217FCD">
        <w:tblPrEx>
          <w:tblBorders>
            <w:insideH w:val="single" w:sz="4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</w:pPr>
            <w:r>
              <w:t xml:space="preserve">обеспечение </w:t>
            </w:r>
            <w:proofErr w:type="gramStart"/>
            <w:r>
              <w:t>деятельности организаций инфраструктуры поддержки субъектов малого</w:t>
            </w:r>
            <w:proofErr w:type="gramEnd"/>
            <w:r>
              <w:t xml:space="preserve"> и среднего предпринимательства</w:t>
            </w:r>
          </w:p>
        </w:tc>
      </w:tr>
      <w:tr w:rsidR="00217FCD">
        <w:tc>
          <w:tcPr>
            <w:tcW w:w="2041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Сроки реализации подпрограммы</w:t>
            </w:r>
          </w:p>
        </w:tc>
        <w:tc>
          <w:tcPr>
            <w:tcW w:w="7030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2019 - 2024 годы</w:t>
            </w:r>
          </w:p>
        </w:tc>
      </w:tr>
      <w:tr w:rsidR="00217FCD"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(в ред. </w:t>
            </w:r>
            <w:hyperlink r:id="rId5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01.06.2020 N 241)</w:t>
            </w:r>
          </w:p>
        </w:tc>
      </w:tr>
      <w:tr w:rsidR="00217FCD">
        <w:tblPrEx>
          <w:tblBorders>
            <w:insideH w:val="single" w:sz="4" w:space="0" w:color="auto"/>
          </w:tblBorders>
        </w:tblPrEx>
        <w:tc>
          <w:tcPr>
            <w:tcW w:w="2041" w:type="dxa"/>
            <w:vMerge w:val="restart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 xml:space="preserve">Объемы и </w:t>
            </w:r>
            <w:r>
              <w:lastRenderedPageBreak/>
              <w:t>источники финансирования подпрограммы с разбивкой по годам реализации</w:t>
            </w:r>
          </w:p>
        </w:tc>
        <w:tc>
          <w:tcPr>
            <w:tcW w:w="7030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lastRenderedPageBreak/>
              <w:t xml:space="preserve">объемы финансирования за счет всех источников - 1391259,6 тыс. </w:t>
            </w:r>
            <w:r>
              <w:lastRenderedPageBreak/>
              <w:t>рублей, в том числе по годам реализации: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2019 год - 248143,7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2020 год - 654841,6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2021 год - 86747,0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2022 год - 130991,1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2023 год - 168799,6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2024 год - 101736,6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из них: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областной бюджет - 453066,4 тыс. рублей, в том числе: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2019 год - 23459,1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2020 год - 371043,9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2021 год - 14043,9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2022 год - 14043,9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2023 год - 15237,8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2024 год - 15237,8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федеральный бюджет - 938193,2 тыс. рублей, в том числе: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2019 год - 224684,6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2020 год - 283797,7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2021 год - 72703,1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2022 год - 116947,2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2023 год - 153561,8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2024 год - 86498,8 тыс. рублей</w:t>
            </w:r>
          </w:p>
        </w:tc>
      </w:tr>
      <w:tr w:rsidR="00217FCD"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(в ред. </w:t>
            </w:r>
            <w:hyperlink r:id="rId5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10.08.2020 N 375)</w:t>
            </w:r>
          </w:p>
        </w:tc>
      </w:tr>
      <w:tr w:rsidR="00217FCD">
        <w:tblPrEx>
          <w:tblBorders>
            <w:insideH w:val="single" w:sz="4" w:space="0" w:color="auto"/>
          </w:tblBorders>
        </w:tblPrEx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>
            <w:pPr>
              <w:pStyle w:val="ConsPlusNormal"/>
            </w:pPr>
            <w:r>
              <w:t>Ожидаемые конечные результаты реализации подпрограммы</w:t>
            </w:r>
          </w:p>
        </w:tc>
        <w:tc>
          <w:tcPr>
            <w:tcW w:w="7030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ежегодный прирост оборота малых предприятий в среднем на 3,0 %;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ежегодный прирост объемов отгруженных товаров собственного производства, выполненных работ и услуг собственными силами средних предприятий на 2,5 %;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ежегодный прирост объемов привлеченных кредитов субъектами малого и среднего предпринимательства в среднем на 10,0 %;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</w:pPr>
            <w:r>
              <w:t xml:space="preserve">деятельность на территории области не менее 10 многофункциональных центров предоставления государственных и муниципальных услуг для бизнеса и центров оказания услуг на базе </w:t>
            </w:r>
            <w:r>
              <w:lastRenderedPageBreak/>
              <w:t>банков</w:t>
            </w:r>
          </w:p>
        </w:tc>
      </w:tr>
    </w:tbl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  <w:outlineLvl w:val="1"/>
      </w:pPr>
      <w:r>
        <w:t>Подпрограмма</w:t>
      </w:r>
    </w:p>
    <w:p w:rsidR="00217FCD" w:rsidRDefault="00217FCD">
      <w:pPr>
        <w:pStyle w:val="ConsPlusTitle"/>
        <w:jc w:val="center"/>
      </w:pPr>
      <w:r>
        <w:t>"Развитие экспортной деятельности в Новгородской области"</w:t>
      </w:r>
    </w:p>
    <w:p w:rsidR="00217FCD" w:rsidRDefault="00217FCD">
      <w:pPr>
        <w:pStyle w:val="ConsPlusTitle"/>
        <w:jc w:val="center"/>
      </w:pPr>
      <w:r>
        <w:t>государственной программы Новгородской области</w:t>
      </w:r>
    </w:p>
    <w:p w:rsidR="00217FCD" w:rsidRDefault="00217FCD">
      <w:pPr>
        <w:pStyle w:val="ConsPlusTitle"/>
        <w:jc w:val="center"/>
      </w:pPr>
      <w:r>
        <w:t>"Обеспечение экономического развития</w:t>
      </w:r>
    </w:p>
    <w:p w:rsidR="00217FCD" w:rsidRDefault="00217FCD">
      <w:pPr>
        <w:pStyle w:val="ConsPlusTitle"/>
        <w:jc w:val="center"/>
      </w:pPr>
      <w:r>
        <w:t>Новгородской области на 2019 - 2024 годы"</w:t>
      </w:r>
    </w:p>
    <w:p w:rsidR="00217FCD" w:rsidRDefault="00217FCD">
      <w:pPr>
        <w:pStyle w:val="ConsPlusNormal"/>
        <w:jc w:val="center"/>
      </w:pPr>
      <w:proofErr w:type="gramStart"/>
      <w:r>
        <w:t xml:space="preserve">(в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</w:t>
      </w:r>
      <w:proofErr w:type="gramEnd"/>
    </w:p>
    <w:p w:rsidR="00217FCD" w:rsidRDefault="00217FCD">
      <w:pPr>
        <w:pStyle w:val="ConsPlusNormal"/>
        <w:jc w:val="center"/>
      </w:pPr>
      <w:r>
        <w:t>от 01.06.2020 N 241)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  <w:outlineLvl w:val="2"/>
      </w:pPr>
      <w:r>
        <w:t>Паспорт подпрограммы</w:t>
      </w:r>
    </w:p>
    <w:p w:rsidR="00217FCD" w:rsidRDefault="00217FC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030"/>
      </w:tblGrid>
      <w:tr w:rsidR="00217FCD"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>
            <w:pPr>
              <w:pStyle w:val="ConsPlusNormal"/>
            </w:pPr>
            <w:r>
              <w:t>Исполнители подпрограммы</w:t>
            </w:r>
          </w:p>
        </w:tc>
        <w:tc>
          <w:tcPr>
            <w:tcW w:w="7030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министерство;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Новгородский фонд поддержки малого предпринимательства (</w:t>
            </w:r>
            <w:proofErr w:type="spellStart"/>
            <w:r>
              <w:t>микрокредитная</w:t>
            </w:r>
            <w:proofErr w:type="spellEnd"/>
            <w:r>
              <w:t xml:space="preserve"> компания) (по согласованию);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ГОАУ "Агентство развития Новгородской области" (по согласованию);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АНО "Туристический офис "Русь Новгородская" (по согласованию);</w:t>
            </w:r>
          </w:p>
        </w:tc>
      </w:tr>
      <w:tr w:rsidR="00217FCD">
        <w:tblPrEx>
          <w:tblBorders>
            <w:insideH w:val="single" w:sz="4" w:space="0" w:color="auto"/>
          </w:tblBorders>
        </w:tblPrEx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</w:pPr>
            <w:r>
              <w:t>деловые объединения Новгородской области (по согласованию)</w:t>
            </w:r>
          </w:p>
        </w:tc>
      </w:tr>
      <w:tr w:rsidR="00217FCD">
        <w:tblPrEx>
          <w:tblBorders>
            <w:insideH w:val="single" w:sz="4" w:space="0" w:color="auto"/>
          </w:tblBorders>
        </w:tblPrEx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7030" w:type="dxa"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>
            <w:pPr>
              <w:pStyle w:val="ConsPlusNormal"/>
            </w:pPr>
            <w:r>
              <w:t>повышение экспортного потенциала Новгородской области</w:t>
            </w:r>
          </w:p>
        </w:tc>
      </w:tr>
      <w:tr w:rsidR="00217FCD">
        <w:tc>
          <w:tcPr>
            <w:tcW w:w="2041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Сроки реализации подпрограммы</w:t>
            </w:r>
          </w:p>
        </w:tc>
        <w:tc>
          <w:tcPr>
            <w:tcW w:w="7030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2019 - 2024 годы</w:t>
            </w:r>
          </w:p>
        </w:tc>
      </w:tr>
      <w:tr w:rsidR="00217FCD"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(в ред. </w:t>
            </w:r>
            <w:hyperlink r:id="rId5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01.06.2020 N 241)</w:t>
            </w:r>
          </w:p>
        </w:tc>
      </w:tr>
      <w:tr w:rsidR="00217FCD">
        <w:tblPrEx>
          <w:tblBorders>
            <w:insideH w:val="single" w:sz="4" w:space="0" w:color="auto"/>
          </w:tblBorders>
        </w:tblPrEx>
        <w:tc>
          <w:tcPr>
            <w:tcW w:w="2041" w:type="dxa"/>
            <w:vMerge w:val="restart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Объемы и источники финансирования подпрограммы с разбивкой по годам реализации</w:t>
            </w:r>
          </w:p>
        </w:tc>
        <w:tc>
          <w:tcPr>
            <w:tcW w:w="7030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объемы финансирования за счет всех источников финансирования - 9772,5704 тыс. рублей, в том числе по годам реализации: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2019 год - 772,5704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2020 год - 1800,0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2021 год - 1800,0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2022 год - 1800,0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2023 год - 1800,0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2024 год - 1800,0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из них: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областной бюджет - 9772,5704 тыс. рублей, в том числе: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2019 год - 772,5704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2020 год - 1800,0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2021 год - 1800,0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2022 год - 1800,0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2023 год - 1800,0 тыс. рублей;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2024 год - 1800,0 тыс. рублей</w:t>
            </w:r>
          </w:p>
        </w:tc>
      </w:tr>
      <w:tr w:rsidR="00217FCD"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(в ред. </w:t>
            </w:r>
            <w:hyperlink r:id="rId5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01.06.2020 N 241)</w:t>
            </w:r>
          </w:p>
        </w:tc>
      </w:tr>
      <w:tr w:rsidR="00217FCD">
        <w:tblPrEx>
          <w:tblBorders>
            <w:insideH w:val="single" w:sz="4" w:space="0" w:color="auto"/>
          </w:tblBorders>
        </w:tblPrEx>
        <w:tc>
          <w:tcPr>
            <w:tcW w:w="2041" w:type="dxa"/>
            <w:vMerge w:val="restart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Ожидаемые конечные результаты реализации подпрограммы</w:t>
            </w:r>
          </w:p>
        </w:tc>
        <w:tc>
          <w:tcPr>
            <w:tcW w:w="7030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повышение объема экспорта услуг в 2024 году до 29,1 млн. долларов США;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прирост количества компаний-экспортеров из числа субъектов малого и среднего предпринимательства по итогам 2024 года - 100 %;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 xml:space="preserve">объем экспорта </w:t>
            </w:r>
            <w:proofErr w:type="spellStart"/>
            <w:r>
              <w:t>несырьевых</w:t>
            </w:r>
            <w:proofErr w:type="spellEnd"/>
            <w:r>
              <w:t xml:space="preserve"> неэнергетических товаров по результатам 2024 года - 1794,0 млн. долларов США;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темп роста числа экспортеров в 2024 году - 2,8 %;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 xml:space="preserve">повышение доли </w:t>
            </w:r>
            <w:proofErr w:type="spellStart"/>
            <w:r>
              <w:t>несырьевого</w:t>
            </w:r>
            <w:proofErr w:type="spellEnd"/>
            <w:r>
              <w:t xml:space="preserve"> экспорта в общем объеме экспорта области в 2024 году до 97,2 %;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объем экспорта Новгородской области по итогам 2024 года - 1849,4 млн. долларов США;</w:t>
            </w:r>
          </w:p>
        </w:tc>
      </w:tr>
      <w:tr w:rsidR="00217FCD">
        <w:tc>
          <w:tcPr>
            <w:tcW w:w="2041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30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число экспортеров к концу 2024 года - 254 единиц</w:t>
            </w:r>
          </w:p>
        </w:tc>
      </w:tr>
      <w:tr w:rsidR="00217FCD"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(в ред. </w:t>
            </w:r>
            <w:hyperlink r:id="rId5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01.06.2020 N 241)</w:t>
            </w:r>
          </w:p>
        </w:tc>
      </w:tr>
    </w:tbl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  <w:outlineLvl w:val="1"/>
      </w:pPr>
      <w:r>
        <w:t>Подпрограмма</w:t>
      </w:r>
    </w:p>
    <w:p w:rsidR="00217FCD" w:rsidRDefault="00217FCD">
      <w:pPr>
        <w:pStyle w:val="ConsPlusTitle"/>
        <w:jc w:val="center"/>
      </w:pPr>
      <w:r>
        <w:t>"Развитие туристского потенциала Новгородской области"</w:t>
      </w:r>
    </w:p>
    <w:p w:rsidR="00217FCD" w:rsidRDefault="00217FCD">
      <w:pPr>
        <w:pStyle w:val="ConsPlusTitle"/>
        <w:jc w:val="center"/>
      </w:pPr>
      <w:r>
        <w:t>государственной программы Новгородской области</w:t>
      </w:r>
    </w:p>
    <w:p w:rsidR="00217FCD" w:rsidRDefault="00217FCD">
      <w:pPr>
        <w:pStyle w:val="ConsPlusTitle"/>
        <w:jc w:val="center"/>
      </w:pPr>
      <w:r>
        <w:t>"Обеспечение экономического развития</w:t>
      </w:r>
    </w:p>
    <w:p w:rsidR="00217FCD" w:rsidRDefault="00217FCD">
      <w:pPr>
        <w:pStyle w:val="ConsPlusTitle"/>
        <w:jc w:val="center"/>
      </w:pPr>
      <w:r>
        <w:t>Новгородской области на 2019 - 2024 годы"</w:t>
      </w:r>
    </w:p>
    <w:p w:rsidR="00217FCD" w:rsidRDefault="00217FCD">
      <w:pPr>
        <w:pStyle w:val="ConsPlusNormal"/>
        <w:jc w:val="center"/>
      </w:pPr>
      <w:proofErr w:type="gramStart"/>
      <w:r>
        <w:t xml:space="preserve">(в ред. </w:t>
      </w:r>
      <w:hyperlink r:id="rId57" w:history="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</w:t>
      </w:r>
      <w:proofErr w:type="gramEnd"/>
    </w:p>
    <w:p w:rsidR="00217FCD" w:rsidRDefault="00217FCD">
      <w:pPr>
        <w:pStyle w:val="ConsPlusNormal"/>
        <w:jc w:val="center"/>
      </w:pPr>
      <w:r>
        <w:t>от 01.06.2020 N 241)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  <w:outlineLvl w:val="2"/>
      </w:pPr>
      <w:r>
        <w:t>Паспорт подпрограммы</w:t>
      </w:r>
    </w:p>
    <w:p w:rsidR="00217FCD" w:rsidRDefault="00217FCD">
      <w:pPr>
        <w:pStyle w:val="ConsPlusNormal"/>
        <w:jc w:val="center"/>
      </w:pPr>
      <w:proofErr w:type="gramStart"/>
      <w:r>
        <w:t xml:space="preserve">(в ред. </w:t>
      </w:r>
      <w:hyperlink r:id="rId58" w:history="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</w:t>
      </w:r>
      <w:proofErr w:type="gramEnd"/>
    </w:p>
    <w:p w:rsidR="00217FCD" w:rsidRDefault="00217FCD">
      <w:pPr>
        <w:pStyle w:val="ConsPlusNormal"/>
        <w:jc w:val="center"/>
      </w:pPr>
      <w:r>
        <w:t>от 01.06.2020 N 241)</w:t>
      </w:r>
    </w:p>
    <w:p w:rsidR="00217FCD" w:rsidRDefault="00217FC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7087"/>
      </w:tblGrid>
      <w:tr w:rsidR="00217FCD">
        <w:tc>
          <w:tcPr>
            <w:tcW w:w="1984" w:type="dxa"/>
            <w:vMerge w:val="restart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Исполнители подпрограммы</w:t>
            </w:r>
          </w:p>
        </w:tc>
        <w:tc>
          <w:tcPr>
            <w:tcW w:w="7087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министерство;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министерство транспорта и дорожного хозяйства Новгородской области;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министерство строительства, архитектуры и имущественных отношений Новгородской области;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администрации городского округа, муниципальных районов, муниципальных округов Новгородской области (по согласованию);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АНО "Туристический офис "Русь Новгородская" (по согласованию);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ГОАУ "Агентство развития Новгородской области" (по согласованию);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МБУ "Центр развития туризма "Красная Изба" (по согласованию);</w:t>
            </w:r>
          </w:p>
        </w:tc>
      </w:tr>
      <w:tr w:rsidR="00217FCD"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10.08.2020 N 375)</w:t>
            </w:r>
          </w:p>
        </w:tc>
      </w:tr>
      <w:tr w:rsidR="00217FCD"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7087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комплексное развитие туризма: обеспечение развития туристского потенциала Новгородской области за счет формирования туристской инфраструктуры, активизации продвижения региональных туристских продуктов, повышение качества туристских услуг</w:t>
            </w:r>
          </w:p>
        </w:tc>
      </w:tr>
      <w:tr w:rsidR="00217FCD"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(в ред. </w:t>
            </w:r>
            <w:hyperlink r:id="rId6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10.08.2020 N 375)</w:t>
            </w:r>
          </w:p>
        </w:tc>
      </w:tr>
      <w:tr w:rsidR="00217FCD">
        <w:tblPrEx>
          <w:tblBorders>
            <w:insideH w:val="single" w:sz="4" w:space="0" w:color="auto"/>
          </w:tblBorders>
        </w:tblPrEx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>
            <w:pPr>
              <w:pStyle w:val="ConsPlusNormal"/>
            </w:pPr>
            <w:r>
              <w:t>Сроки реализации подпрограммы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>
            <w:pPr>
              <w:pStyle w:val="ConsPlusNormal"/>
            </w:pPr>
            <w:r>
              <w:t>2019 - 2024 годы</w:t>
            </w:r>
          </w:p>
        </w:tc>
      </w:tr>
      <w:tr w:rsidR="00217FCD">
        <w:tblPrEx>
          <w:tblBorders>
            <w:insideH w:val="single" w:sz="4" w:space="0" w:color="auto"/>
          </w:tblBorders>
        </w:tblPrEx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>
            <w:pPr>
              <w:pStyle w:val="ConsPlusNormal"/>
            </w:pPr>
            <w:r>
              <w:t>Объемы и источники финансирования подпрограммы с разбивкой по годам реализации</w:t>
            </w:r>
          </w:p>
        </w:tc>
        <w:tc>
          <w:tcPr>
            <w:tcW w:w="7087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объемы финансирования за счет всех источников финансирования - 1039266,3 тыс. рублей, в том числе по годам реализации: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2020 год - 27272,7 тыс. рублей;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2021 год - 765080,0 тыс. рублей;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2022 год - 246913,6 тыс. рублей;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из них: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областной бюджет - 229154,7 тыс. рублей, в том числе: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2020 год - 6272,7 тыс. рублей;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2021 год - 175968,4 тыс. рублей;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2022 год - 46913,6 тыс. рублей;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федеральный бюджет - 810111,6 тыс. рублей, в том числе: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2020 год - 21000,0 тыс. рублей;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2021 год - 589111,6 тыс. рублей;</w:t>
            </w:r>
          </w:p>
        </w:tc>
      </w:tr>
      <w:tr w:rsidR="00217FCD">
        <w:tblPrEx>
          <w:tblBorders>
            <w:insideH w:val="single" w:sz="4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</w:pPr>
            <w:r>
              <w:t>2022 год - 200000,0 тыс. рублей</w:t>
            </w:r>
          </w:p>
        </w:tc>
      </w:tr>
      <w:tr w:rsidR="00217FCD">
        <w:tblPrEx>
          <w:tblBorders>
            <w:insideH w:val="single" w:sz="4" w:space="0" w:color="auto"/>
          </w:tblBorders>
        </w:tblPrEx>
        <w:tc>
          <w:tcPr>
            <w:tcW w:w="1984" w:type="dxa"/>
            <w:vMerge w:val="restart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>Ожидаемые конечные результаты реализации подпрограммы</w:t>
            </w:r>
          </w:p>
        </w:tc>
        <w:tc>
          <w:tcPr>
            <w:tcW w:w="7087" w:type="dxa"/>
            <w:tcBorders>
              <w:top w:val="single" w:sz="4" w:space="0" w:color="auto"/>
              <w:bottom w:val="nil"/>
            </w:tcBorders>
          </w:tcPr>
          <w:p w:rsidR="00217FCD" w:rsidRDefault="00217FCD">
            <w:pPr>
              <w:pStyle w:val="ConsPlusNormal"/>
            </w:pPr>
            <w:r>
              <w:t xml:space="preserve">увеличение количества койко-мест в коллективных средствах размещения до 11010 койко-мест в 2022 году (рост на 18 % к уровню 2018 года) и до 12000 койко-мест в 2025 году (рост </w:t>
            </w:r>
            <w:proofErr w:type="gramStart"/>
            <w:r>
              <w:t>на</w:t>
            </w:r>
            <w:proofErr w:type="gramEnd"/>
            <w:r>
              <w:t xml:space="preserve"> 29 % к уровню 2018 года);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к 2023 году функционирование одного туристско-рекреационного кластера на территории Новгородской области;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установка 235 знаков туристской навигации к 2022 году: к 2022 году количество региональных туристских продуктов составит 45 маршрутов (рост на 15 % к уровню 2018 года), в 2025 году - 50 маршрутов (рост на 28 % к уровню 2018 года);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ежегодно до 2022 года включительно не менее одного регионального туристского продукта (маршрут, программа) включено в программы крупных туристских операторов;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к 2022 году количество туристско-информационных центров - 5 единиц;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ежегодное представление представителями туристской индустрии Новгородской области туристских возможностей региона не менее чем на четырех российских и зарубежных туристских выставках;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к 2022 году внедрение муниципального туристского стандарта Новгородской области во всех муниципальных образованиях Новгородской области;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аккредитация экскурсоводов, гидов-переводчиков и инструкторов-подводников;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количество сотрудников предприятий индустрии гостеприимства и общественного питания, связанных с оказанием услуг туристам, являющихся участниками образовательных мероприятий к 2022 году составит 100 человек, а по итогам 2018 - 2025 годов участниками образовательных мероприятий станут не менее 150 человек;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к 2022 году осуществлена реконструкция набережной Александра Невского (участок от моста Александра Невского до церкви Бориса и Глеба на Торговой стороне);</w:t>
            </w:r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proofErr w:type="gramStart"/>
            <w:r>
              <w:t>к 2022 году осуществлена реконструкция Ильиной улицы (участок от Большой Московской ул. до церкви Спаса Преображения на Торговой стороне);</w:t>
            </w:r>
            <w:proofErr w:type="gramEnd"/>
          </w:p>
        </w:tc>
      </w:tr>
      <w:tr w:rsidR="00217FCD">
        <w:tc>
          <w:tcPr>
            <w:tcW w:w="1984" w:type="dxa"/>
            <w:vMerge/>
            <w:tcBorders>
              <w:top w:val="single" w:sz="4" w:space="0" w:color="auto"/>
              <w:bottom w:val="nil"/>
            </w:tcBorders>
          </w:tcPr>
          <w:p w:rsidR="00217FCD" w:rsidRDefault="00217FCD"/>
        </w:tc>
        <w:tc>
          <w:tcPr>
            <w:tcW w:w="7087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к 2023 году осуществлена реконструкция набережной Александра Невского (участок около гостиницы "Россия" с учетом проектируемого причала)</w:t>
            </w:r>
          </w:p>
        </w:tc>
      </w:tr>
      <w:tr w:rsidR="00217FCD">
        <w:tc>
          <w:tcPr>
            <w:tcW w:w="9071" w:type="dxa"/>
            <w:gridSpan w:val="2"/>
            <w:tcBorders>
              <w:top w:val="nil"/>
              <w:bottom w:val="single" w:sz="4" w:space="0" w:color="auto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(в ред. </w:t>
            </w:r>
            <w:hyperlink r:id="rId6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10.08.2020 N 375)</w:t>
            </w:r>
          </w:p>
        </w:tc>
      </w:tr>
    </w:tbl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  <w:outlineLvl w:val="1"/>
      </w:pPr>
      <w:r>
        <w:t>I. Характеристика текущего состояния, приоритеты</w:t>
      </w:r>
    </w:p>
    <w:p w:rsidR="00217FCD" w:rsidRDefault="00217FCD">
      <w:pPr>
        <w:pStyle w:val="ConsPlusTitle"/>
        <w:jc w:val="center"/>
      </w:pPr>
      <w:r>
        <w:t>и цели государственной политики в сфере обеспечения</w:t>
      </w:r>
    </w:p>
    <w:p w:rsidR="00217FCD" w:rsidRDefault="00217FCD">
      <w:pPr>
        <w:pStyle w:val="ConsPlusTitle"/>
        <w:jc w:val="center"/>
      </w:pPr>
      <w:r>
        <w:t>экономического роста Новгородской области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ind w:firstLine="540"/>
        <w:jc w:val="both"/>
      </w:pPr>
      <w:r>
        <w:t xml:space="preserve">Государственная программа предусматривает реализацию комплекса мероприятий, предусмотренных для решения задач, определенных в Стратегии социально-экономического развития Новгородской области до 2026 года, утвержденной областным </w:t>
      </w:r>
      <w:hyperlink r:id="rId62" w:history="1">
        <w:r>
          <w:rPr>
            <w:color w:val="0000FF"/>
          </w:rPr>
          <w:t>законом</w:t>
        </w:r>
      </w:hyperlink>
      <w:r>
        <w:t xml:space="preserve"> от 04.04.2019 N 394-ОЗ, с целью снижения доли населения с доходами ниже прожиточного минимума. В рамках государственной программы предусмотрена реализация мероприятий национальных проектов "Малое и среднее предпринимательство и поддержка индивидуальной предпринимательской инициативы", "Международная кооперация и экспорт".</w:t>
      </w:r>
    </w:p>
    <w:p w:rsidR="00217FCD" w:rsidRDefault="00217FC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3" w:history="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01.06.2020 N 241)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  <w:outlineLvl w:val="2"/>
      </w:pPr>
      <w:r>
        <w:t>1.1. Инвестиционная деятельность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ind w:firstLine="540"/>
        <w:jc w:val="both"/>
      </w:pPr>
      <w:r>
        <w:t>В 2018 году организациями всех форм собственности использовано 59,6 млрд. рублей инвестиций в основной капитал. Индекс физического объема инвестиций в основной капитал за 2018 год составил 81,1 %. Объем инвестиций в основной капитал (за исключением бюджетных средств) в 2018 году составил 46,7 млрд. рублей, что на 5,4 млрд. рублей больше, чем в 2017 году. Рост объема частных инвестиций в основной капитал является свидетельством роста инвестиционной активности на территории области и повышением инвестиционного потенциала региона.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Инвестиционная деятельность в области характеризуется показателями, представленными в </w:t>
      </w:r>
      <w:r>
        <w:lastRenderedPageBreak/>
        <w:t>таблицах 1 - 3.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ind w:firstLine="540"/>
        <w:jc w:val="both"/>
        <w:outlineLvl w:val="3"/>
      </w:pPr>
      <w:r>
        <w:t>Таблица 1 - Индекс физического объема инвестиций в основной капитал</w:t>
      </w:r>
    </w:p>
    <w:p w:rsidR="00217FCD" w:rsidRDefault="00217FC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2"/>
        <w:gridCol w:w="793"/>
        <w:gridCol w:w="793"/>
        <w:gridCol w:w="793"/>
        <w:gridCol w:w="793"/>
        <w:gridCol w:w="793"/>
      </w:tblGrid>
      <w:tr w:rsidR="00217FCD">
        <w:tc>
          <w:tcPr>
            <w:tcW w:w="5102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Территория</w:t>
            </w:r>
          </w:p>
        </w:tc>
        <w:tc>
          <w:tcPr>
            <w:tcW w:w="3965" w:type="dxa"/>
            <w:gridSpan w:val="5"/>
          </w:tcPr>
          <w:p w:rsidR="00217FCD" w:rsidRDefault="00217FCD">
            <w:pPr>
              <w:pStyle w:val="ConsPlusNormal"/>
              <w:jc w:val="center"/>
            </w:pPr>
            <w:r>
              <w:t>Значение показателя по годам</w:t>
            </w:r>
            <w:proofErr w:type="gramStart"/>
            <w:r>
              <w:t xml:space="preserve"> (%)</w:t>
            </w:r>
            <w:proofErr w:type="gramEnd"/>
          </w:p>
        </w:tc>
      </w:tr>
      <w:tr w:rsidR="00217FCD">
        <w:tc>
          <w:tcPr>
            <w:tcW w:w="5102" w:type="dxa"/>
            <w:vMerge/>
          </w:tcPr>
          <w:p w:rsidR="00217FCD" w:rsidRDefault="00217FCD"/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2016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2017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2018</w:t>
            </w:r>
          </w:p>
        </w:tc>
      </w:tr>
      <w:tr w:rsidR="00217FCD">
        <w:tc>
          <w:tcPr>
            <w:tcW w:w="5102" w:type="dxa"/>
            <w:vAlign w:val="bottom"/>
          </w:tcPr>
          <w:p w:rsidR="00217FCD" w:rsidRDefault="00217FCD">
            <w:pPr>
              <w:pStyle w:val="ConsPlusNormal"/>
            </w:pPr>
            <w:r>
              <w:t>Российская Федерация</w:t>
            </w:r>
          </w:p>
        </w:tc>
        <w:tc>
          <w:tcPr>
            <w:tcW w:w="793" w:type="dxa"/>
            <w:vAlign w:val="center"/>
          </w:tcPr>
          <w:p w:rsidR="00217FCD" w:rsidRDefault="00217FCD">
            <w:pPr>
              <w:pStyle w:val="ConsPlusNormal"/>
            </w:pPr>
            <w:r>
              <w:t>98,5</w:t>
            </w:r>
          </w:p>
        </w:tc>
        <w:tc>
          <w:tcPr>
            <w:tcW w:w="793" w:type="dxa"/>
            <w:vAlign w:val="center"/>
          </w:tcPr>
          <w:p w:rsidR="00217FCD" w:rsidRDefault="00217FCD">
            <w:pPr>
              <w:pStyle w:val="ConsPlusNormal"/>
            </w:pPr>
            <w:r>
              <w:t>89,9</w:t>
            </w:r>
          </w:p>
        </w:tc>
        <w:tc>
          <w:tcPr>
            <w:tcW w:w="793" w:type="dxa"/>
            <w:vAlign w:val="center"/>
          </w:tcPr>
          <w:p w:rsidR="00217FCD" w:rsidRDefault="00217FCD">
            <w:pPr>
              <w:pStyle w:val="ConsPlusNormal"/>
            </w:pPr>
            <w:r>
              <w:t>99,8</w:t>
            </w:r>
          </w:p>
        </w:tc>
        <w:tc>
          <w:tcPr>
            <w:tcW w:w="793" w:type="dxa"/>
            <w:vAlign w:val="center"/>
          </w:tcPr>
          <w:p w:rsidR="00217FCD" w:rsidRDefault="00217FCD">
            <w:pPr>
              <w:pStyle w:val="ConsPlusNormal"/>
            </w:pPr>
            <w:r>
              <w:t>104,8</w:t>
            </w:r>
          </w:p>
        </w:tc>
        <w:tc>
          <w:tcPr>
            <w:tcW w:w="793" w:type="dxa"/>
            <w:vAlign w:val="bottom"/>
          </w:tcPr>
          <w:p w:rsidR="00217FCD" w:rsidRDefault="00217FCD">
            <w:pPr>
              <w:pStyle w:val="ConsPlusNormal"/>
            </w:pPr>
            <w:r>
              <w:t>104,3</w:t>
            </w:r>
          </w:p>
        </w:tc>
      </w:tr>
      <w:tr w:rsidR="00217FCD">
        <w:tc>
          <w:tcPr>
            <w:tcW w:w="5102" w:type="dxa"/>
          </w:tcPr>
          <w:p w:rsidR="00217FCD" w:rsidRDefault="00217FCD">
            <w:pPr>
              <w:pStyle w:val="ConsPlusNormal"/>
            </w:pPr>
            <w:r>
              <w:t>Северо-Западный федеральный округ</w:t>
            </w:r>
          </w:p>
        </w:tc>
        <w:tc>
          <w:tcPr>
            <w:tcW w:w="793" w:type="dxa"/>
            <w:vAlign w:val="bottom"/>
          </w:tcPr>
          <w:p w:rsidR="00217FCD" w:rsidRDefault="00217FCD">
            <w:pPr>
              <w:pStyle w:val="ConsPlusNormal"/>
            </w:pPr>
            <w:r>
              <w:t>95,7</w:t>
            </w:r>
          </w:p>
        </w:tc>
        <w:tc>
          <w:tcPr>
            <w:tcW w:w="793" w:type="dxa"/>
            <w:vAlign w:val="bottom"/>
          </w:tcPr>
          <w:p w:rsidR="00217FCD" w:rsidRDefault="00217FCD">
            <w:pPr>
              <w:pStyle w:val="ConsPlusNormal"/>
            </w:pPr>
            <w:r>
              <w:t>90,8</w:t>
            </w:r>
          </w:p>
        </w:tc>
        <w:tc>
          <w:tcPr>
            <w:tcW w:w="793" w:type="dxa"/>
            <w:vAlign w:val="bottom"/>
          </w:tcPr>
          <w:p w:rsidR="00217FCD" w:rsidRDefault="00217FCD">
            <w:pPr>
              <w:pStyle w:val="ConsPlusNormal"/>
            </w:pPr>
            <w:r>
              <w:t>113,4</w:t>
            </w:r>
          </w:p>
        </w:tc>
        <w:tc>
          <w:tcPr>
            <w:tcW w:w="793" w:type="dxa"/>
            <w:vAlign w:val="bottom"/>
          </w:tcPr>
          <w:p w:rsidR="00217FCD" w:rsidRDefault="00217FCD">
            <w:pPr>
              <w:pStyle w:val="ConsPlusNormal"/>
            </w:pPr>
            <w:r>
              <w:t>105,0</w:t>
            </w:r>
          </w:p>
        </w:tc>
        <w:tc>
          <w:tcPr>
            <w:tcW w:w="793" w:type="dxa"/>
            <w:vAlign w:val="bottom"/>
          </w:tcPr>
          <w:p w:rsidR="00217FCD" w:rsidRDefault="00217FCD">
            <w:pPr>
              <w:pStyle w:val="ConsPlusNormal"/>
            </w:pPr>
            <w:r>
              <w:t>104,4</w:t>
            </w:r>
          </w:p>
        </w:tc>
      </w:tr>
      <w:tr w:rsidR="00217FCD">
        <w:tc>
          <w:tcPr>
            <w:tcW w:w="5102" w:type="dxa"/>
          </w:tcPr>
          <w:p w:rsidR="00217FCD" w:rsidRDefault="00217FCD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</w:pPr>
            <w:r>
              <w:t>109,0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</w:pPr>
            <w:r>
              <w:t>99,2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</w:pPr>
            <w:r>
              <w:t>102,7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</w:pPr>
            <w:r>
              <w:t>81,2</w:t>
            </w:r>
          </w:p>
        </w:tc>
        <w:tc>
          <w:tcPr>
            <w:tcW w:w="793" w:type="dxa"/>
            <w:vAlign w:val="bottom"/>
          </w:tcPr>
          <w:p w:rsidR="00217FCD" w:rsidRDefault="00217FCD">
            <w:pPr>
              <w:pStyle w:val="ConsPlusNormal"/>
            </w:pPr>
            <w:r>
              <w:t>81,1</w:t>
            </w:r>
          </w:p>
        </w:tc>
      </w:tr>
    </w:tbl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ind w:firstLine="540"/>
        <w:jc w:val="both"/>
        <w:outlineLvl w:val="3"/>
      </w:pPr>
      <w:r>
        <w:t>Таблица 2 - Инвестиции в основной капитал на душу населения</w:t>
      </w:r>
    </w:p>
    <w:p w:rsidR="00217FCD" w:rsidRDefault="00217FC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1133"/>
        <w:gridCol w:w="1133"/>
        <w:gridCol w:w="1133"/>
        <w:gridCol w:w="1133"/>
        <w:gridCol w:w="1133"/>
      </w:tblGrid>
      <w:tr w:rsidR="00217FCD">
        <w:tc>
          <w:tcPr>
            <w:tcW w:w="3402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Территория</w:t>
            </w:r>
          </w:p>
        </w:tc>
        <w:tc>
          <w:tcPr>
            <w:tcW w:w="5665" w:type="dxa"/>
            <w:gridSpan w:val="5"/>
          </w:tcPr>
          <w:p w:rsidR="00217FCD" w:rsidRDefault="00217FCD">
            <w:pPr>
              <w:pStyle w:val="ConsPlusNormal"/>
              <w:jc w:val="center"/>
            </w:pPr>
            <w:r>
              <w:t>Значение показателя по годам (руб.)</w:t>
            </w:r>
          </w:p>
        </w:tc>
      </w:tr>
      <w:tr w:rsidR="00217FCD">
        <w:tc>
          <w:tcPr>
            <w:tcW w:w="3402" w:type="dxa"/>
            <w:vMerge/>
          </w:tcPr>
          <w:p w:rsidR="00217FCD" w:rsidRDefault="00217FCD"/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2016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2017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2018</w:t>
            </w:r>
          </w:p>
        </w:tc>
      </w:tr>
      <w:tr w:rsidR="00217FCD">
        <w:tc>
          <w:tcPr>
            <w:tcW w:w="3402" w:type="dxa"/>
          </w:tcPr>
          <w:p w:rsidR="00217FCD" w:rsidRDefault="00217FCD">
            <w:pPr>
              <w:pStyle w:val="ConsPlusNormal"/>
            </w:pPr>
            <w:r>
              <w:t>Российская Федерация</w:t>
            </w:r>
          </w:p>
        </w:tc>
        <w:tc>
          <w:tcPr>
            <w:tcW w:w="1133" w:type="dxa"/>
            <w:vAlign w:val="center"/>
          </w:tcPr>
          <w:p w:rsidR="00217FCD" w:rsidRDefault="00217FCD">
            <w:pPr>
              <w:pStyle w:val="ConsPlusNormal"/>
            </w:pPr>
            <w:r>
              <w:t>95165,0</w:t>
            </w:r>
          </w:p>
        </w:tc>
        <w:tc>
          <w:tcPr>
            <w:tcW w:w="1133" w:type="dxa"/>
            <w:vAlign w:val="center"/>
          </w:tcPr>
          <w:p w:rsidR="00217FCD" w:rsidRDefault="00217FCD">
            <w:pPr>
              <w:pStyle w:val="ConsPlusNormal"/>
            </w:pPr>
            <w:r>
              <w:t>94922,0</w:t>
            </w:r>
          </w:p>
        </w:tc>
        <w:tc>
          <w:tcPr>
            <w:tcW w:w="1133" w:type="dxa"/>
            <w:vAlign w:val="center"/>
          </w:tcPr>
          <w:p w:rsidR="00217FCD" w:rsidRDefault="00217FCD">
            <w:pPr>
              <w:pStyle w:val="ConsPlusNormal"/>
            </w:pPr>
            <w:r>
              <w:t>100555,0</w:t>
            </w:r>
          </w:p>
        </w:tc>
        <w:tc>
          <w:tcPr>
            <w:tcW w:w="1133" w:type="dxa"/>
            <w:vAlign w:val="center"/>
          </w:tcPr>
          <w:p w:rsidR="00217FCD" w:rsidRDefault="00217FCD">
            <w:pPr>
              <w:pStyle w:val="ConsPlusNormal"/>
            </w:pPr>
            <w:r>
              <w:t>109146,0</w:t>
            </w:r>
          </w:p>
        </w:tc>
        <w:tc>
          <w:tcPr>
            <w:tcW w:w="1133" w:type="dxa"/>
            <w:vAlign w:val="bottom"/>
          </w:tcPr>
          <w:p w:rsidR="00217FCD" w:rsidRDefault="00217FCD">
            <w:pPr>
              <w:pStyle w:val="ConsPlusNormal"/>
            </w:pPr>
            <w:r>
              <w:t>119832,0</w:t>
            </w:r>
          </w:p>
        </w:tc>
      </w:tr>
      <w:tr w:rsidR="00217FCD">
        <w:tc>
          <w:tcPr>
            <w:tcW w:w="3402" w:type="dxa"/>
          </w:tcPr>
          <w:p w:rsidR="00217FCD" w:rsidRDefault="00217FCD">
            <w:pPr>
              <w:pStyle w:val="ConsPlusNormal"/>
            </w:pPr>
            <w:r>
              <w:t>Северо-Западный федеральный округ</w:t>
            </w:r>
          </w:p>
        </w:tc>
        <w:tc>
          <w:tcPr>
            <w:tcW w:w="1133" w:type="dxa"/>
            <w:vAlign w:val="bottom"/>
          </w:tcPr>
          <w:p w:rsidR="00217FCD" w:rsidRDefault="00217FCD">
            <w:pPr>
              <w:pStyle w:val="ConsPlusNormal"/>
            </w:pPr>
            <w:r>
              <w:t>101754,0</w:t>
            </w:r>
          </w:p>
        </w:tc>
        <w:tc>
          <w:tcPr>
            <w:tcW w:w="1133" w:type="dxa"/>
            <w:vAlign w:val="bottom"/>
          </w:tcPr>
          <w:p w:rsidR="00217FCD" w:rsidRDefault="00217FCD">
            <w:pPr>
              <w:pStyle w:val="ConsPlusNormal"/>
            </w:pPr>
            <w:r>
              <w:t>103799,0</w:t>
            </w:r>
          </w:p>
        </w:tc>
        <w:tc>
          <w:tcPr>
            <w:tcW w:w="1133" w:type="dxa"/>
            <w:vAlign w:val="bottom"/>
          </w:tcPr>
          <w:p w:rsidR="00217FCD" w:rsidRDefault="00217FCD">
            <w:pPr>
              <w:pStyle w:val="ConsPlusNormal"/>
            </w:pPr>
            <w:r>
              <w:t>125563,0</w:t>
            </w:r>
          </w:p>
        </w:tc>
        <w:tc>
          <w:tcPr>
            <w:tcW w:w="1133" w:type="dxa"/>
            <w:vAlign w:val="bottom"/>
          </w:tcPr>
          <w:p w:rsidR="00217FCD" w:rsidRDefault="00217FCD">
            <w:pPr>
              <w:pStyle w:val="ConsPlusNormal"/>
            </w:pPr>
            <w:r>
              <w:t>135240,0</w:t>
            </w:r>
          </w:p>
        </w:tc>
        <w:tc>
          <w:tcPr>
            <w:tcW w:w="1133" w:type="dxa"/>
            <w:vAlign w:val="bottom"/>
          </w:tcPr>
          <w:p w:rsidR="00217FCD" w:rsidRDefault="00217FCD">
            <w:pPr>
              <w:pStyle w:val="ConsPlusNormal"/>
            </w:pPr>
            <w:r>
              <w:t>149615,0</w:t>
            </w:r>
          </w:p>
        </w:tc>
      </w:tr>
      <w:tr w:rsidR="00217FCD">
        <w:tc>
          <w:tcPr>
            <w:tcW w:w="3402" w:type="dxa"/>
          </w:tcPr>
          <w:p w:rsidR="00217FCD" w:rsidRDefault="00217FCD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1133" w:type="dxa"/>
            <w:vAlign w:val="bottom"/>
          </w:tcPr>
          <w:p w:rsidR="00217FCD" w:rsidRDefault="00217FCD">
            <w:pPr>
              <w:pStyle w:val="ConsPlusNormal"/>
            </w:pPr>
            <w:r>
              <w:t>98892,0</w:t>
            </w:r>
          </w:p>
        </w:tc>
        <w:tc>
          <w:tcPr>
            <w:tcW w:w="1133" w:type="dxa"/>
            <w:vAlign w:val="bottom"/>
          </w:tcPr>
          <w:p w:rsidR="00217FCD" w:rsidRDefault="00217FCD">
            <w:pPr>
              <w:pStyle w:val="ConsPlusNormal"/>
            </w:pPr>
            <w:r>
              <w:t>112340,0</w:t>
            </w:r>
          </w:p>
        </w:tc>
        <w:tc>
          <w:tcPr>
            <w:tcW w:w="1133" w:type="dxa"/>
            <w:vAlign w:val="bottom"/>
          </w:tcPr>
          <w:p w:rsidR="00217FCD" w:rsidRDefault="00217FCD">
            <w:pPr>
              <w:pStyle w:val="ConsPlusNormal"/>
            </w:pPr>
            <w:r>
              <w:t>128222,0</w:t>
            </w:r>
          </w:p>
        </w:tc>
        <w:tc>
          <w:tcPr>
            <w:tcW w:w="1133" w:type="dxa"/>
            <w:vAlign w:val="bottom"/>
          </w:tcPr>
          <w:p w:rsidR="00217FCD" w:rsidRDefault="00217FCD">
            <w:pPr>
              <w:pStyle w:val="ConsPlusNormal"/>
            </w:pPr>
            <w:r>
              <w:t>116213,0</w:t>
            </w:r>
          </w:p>
        </w:tc>
        <w:tc>
          <w:tcPr>
            <w:tcW w:w="1133" w:type="dxa"/>
            <w:vAlign w:val="bottom"/>
          </w:tcPr>
          <w:p w:rsidR="00217FCD" w:rsidRDefault="00217FCD">
            <w:pPr>
              <w:pStyle w:val="ConsPlusNormal"/>
            </w:pPr>
            <w:r>
              <w:t>98824,0</w:t>
            </w:r>
          </w:p>
        </w:tc>
      </w:tr>
    </w:tbl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ind w:firstLine="540"/>
        <w:jc w:val="both"/>
        <w:outlineLvl w:val="3"/>
      </w:pPr>
      <w:r>
        <w:t>Таблица 3 - Объем инвестиций в основной капитал за минусом бюджетных средств</w:t>
      </w:r>
    </w:p>
    <w:p w:rsidR="00217FCD" w:rsidRDefault="00217FC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1133"/>
        <w:gridCol w:w="1133"/>
        <w:gridCol w:w="1133"/>
        <w:gridCol w:w="1133"/>
        <w:gridCol w:w="1133"/>
      </w:tblGrid>
      <w:tr w:rsidR="00217FCD">
        <w:tc>
          <w:tcPr>
            <w:tcW w:w="3402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Территория</w:t>
            </w:r>
          </w:p>
        </w:tc>
        <w:tc>
          <w:tcPr>
            <w:tcW w:w="5665" w:type="dxa"/>
            <w:gridSpan w:val="5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Значение показателя по годам (млн. руб.)</w:t>
            </w:r>
          </w:p>
        </w:tc>
      </w:tr>
      <w:tr w:rsidR="00217FCD">
        <w:tc>
          <w:tcPr>
            <w:tcW w:w="3402" w:type="dxa"/>
            <w:vMerge/>
          </w:tcPr>
          <w:p w:rsidR="00217FCD" w:rsidRDefault="00217FCD"/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2016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2017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2018</w:t>
            </w:r>
          </w:p>
        </w:tc>
      </w:tr>
      <w:tr w:rsidR="00217FCD">
        <w:tc>
          <w:tcPr>
            <w:tcW w:w="3402" w:type="dxa"/>
          </w:tcPr>
          <w:p w:rsidR="00217FCD" w:rsidRDefault="00217FCD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</w:pPr>
            <w:r>
              <w:t>41543,4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</w:pPr>
            <w:r>
              <w:t>39984,9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</w:pPr>
            <w:r>
              <w:t>40557,0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</w:pPr>
            <w:r>
              <w:t>41503,7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</w:pPr>
            <w:r>
              <w:t>46733,4</w:t>
            </w:r>
          </w:p>
        </w:tc>
      </w:tr>
    </w:tbl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ind w:firstLine="540"/>
        <w:jc w:val="both"/>
      </w:pPr>
      <w:r>
        <w:t>Состояние инвестиционного климата является одним из важнейших показателей общеэкономической ситуации и перспектив развития области.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Наличие ряда преимуществ в инвестиционном потенциале Новгородской области создает условия для привлечения крупных международных и отечественных компаний к развитию своего бизнеса на территории области.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Инвесторов привлекает выгодное географическое расположение области, которая находится между Москвой и Санкт-Петербургом, имеет близкий доступ к портам, аэропортам и таможенным терминалам.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Новгородская область обладает значительным кадровым потенциалом, отличаясь при этом относительно невысокой стоимостью и высокой квалификацией рабочей силы.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Несмотря на преимущества Новгородской области, необходимо обеспечить сокращение сроков вхождения инвесторов на территорию Новгородской области, создать подготовленные инвестиционные площадки и принять ряд других мер.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На территории области действует инвестиционное законодательство, предусматривающее </w:t>
      </w:r>
      <w:r>
        <w:lastRenderedPageBreak/>
        <w:t>предоставление инвесторам налоговых льгот в части налога на прибыль организации (льготная ставка 13,5 %), налога на имущество организации (полное освобождение), транспортного налога (50 % от установленной ставки) на 3, 5 и 7 лет в зависимости от объема капитальных вложений.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Государственная поддержка оказывается инвесторам, реализующим стратегические инвестиционные проекты в сфере сельского хозяйства, а также проектам с долей нематериальных активов в стоимости проекта не менее 25 процентов.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На территории Новгородской области созданы две территории опережающего социально-экономического развития, индустриальный парк, региональные промышленные площадки, технопарк и </w:t>
      </w:r>
      <w:proofErr w:type="gramStart"/>
      <w:r>
        <w:t>бизнес-инкубаторы</w:t>
      </w:r>
      <w:proofErr w:type="gramEnd"/>
      <w:r>
        <w:t>, резиденты и управляющие компании которых могут воспользоваться налоговыми льготами.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Сформирован перечень качественных государственных, муниципальных, а также частных инвестиционных площадок. В настоящее время данная информация является общедоступной и размещена на инвестиционном портале Новгородской области.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Реализация государственной программы позволит повысить инвестиционную активность, качественно улучшить инвестиционный климат Новгородской области и создать благоприятные условия для инвестирования, которые будут максимально удовлетворять потребности экономики области в инвестициях по приоритетным направлениям социально-экономического развития области.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  <w:outlineLvl w:val="2"/>
      </w:pPr>
      <w:r>
        <w:t>1.2. Развитие малого и среднего предпринимательства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ind w:firstLine="540"/>
        <w:jc w:val="both"/>
      </w:pPr>
      <w:r>
        <w:t>В сфере малого и среднего предпринимательства функционируют 21,8 тыс. субъектов, в том числе 8,0 тыс. юридических лиц и 13,8 тыс. индивидуальных предпринимателей.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Основная часть субъектов малого и среднего предпринимательства осуществляет экономическую деятельность в сфере оптовой и розничной торговли (32,3 % от общего количества), сфере строительства (11,7 %) и сфере транспорта и связи (11,5 %). В сфере обрабатывающих производств сосредоточено 8,5 % предпринимателей, сельского хозяйства, охоты и лесного хозяйства - 5,7 %.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Сумма среднесписочной численности работников, занятых в сфере малого и среднего предпринимательства (без учета индивидуальных предпринимателей) - 58,6 тыс. человек.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Основными проблемами, сдерживающими развитие малого и среднего бизнеса, являются: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недостаточная ресурсная база;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низкая доступность финансовых ресурсов;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высокие арендные ставки на недвижимое имущество;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отсутствие ликвидного залогового имущества для получения кредитных средств;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незначительная доля инновационных и ремесленных предприятий в общем количестве малых и средних предприятий;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слабое использование экспортного потенциала сектора малого и среднего предпринимательства;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недостаточное развитие объектов инфраструктуры поддержки малого и среднего предпринимательства;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lastRenderedPageBreak/>
        <w:t>недостаточное информирование предпринимателей о нормативной правовой базе, регулирующей предпринимательскую деятельность;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слабое вовлечение молодежи в занятие предпринимательской деятельностью;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низкая активность малых и средних предприятий по продвижению продукции на региональные и международные рынки.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  <w:outlineLvl w:val="2"/>
      </w:pPr>
      <w:r>
        <w:t>1.3. Развитие экспортной деятельности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ind w:firstLine="540"/>
        <w:jc w:val="both"/>
      </w:pPr>
      <w:r>
        <w:t>Экспорт - одно из приоритетных направлений развития экономики региона и значимый ресурс для процветания Новгородской области.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По результатам 2018 года внешнеторговый оборот региона вырос по сравнению с 2017 годом на 23 % и составил 1781,7 </w:t>
      </w:r>
      <w:proofErr w:type="gramStart"/>
      <w:r>
        <w:t>млн</w:t>
      </w:r>
      <w:proofErr w:type="gramEnd"/>
      <w:r>
        <w:t xml:space="preserve"> долл. США. Из этой суммы 1342 </w:t>
      </w:r>
      <w:proofErr w:type="gramStart"/>
      <w:r>
        <w:t>млн</w:t>
      </w:r>
      <w:proofErr w:type="gramEnd"/>
      <w:r>
        <w:t xml:space="preserve"> долл. США приходится на экспорт, что на 27 % больше по сравнению с 2017 годом.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За январь - декабрь 2018 года экспортные поставки в страны дальнего зарубежья увеличились на 25,6 %, в страны СНГ - на 44,3 %. Доля стран дальнего зарубежья в экспорте составила 90 %.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Наблюдаются рост и развитие экспортных отношений Новгородской области с США, Таиландом и Украиной за счет увеличения вывоза удобрений. В свою очередь, из-за сокращения поставок данного товара в Бразилию объем экспорта в эту страну уменьшился.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География экспорта Новгородской области в 2018 году расширилась: число стран-импортеров увеличилось на 9 по сравнению с 2017 годом и составило 94.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В товарной структуре экспорта Новгородский области за 2018 год по всем укрупненным товарным группам, за исключением металлов и изделий из них, наблюдается увеличение стоимостного объема экспорта. Так, </w:t>
      </w:r>
      <w:proofErr w:type="gramStart"/>
      <w:r>
        <w:t>стоимостной</w:t>
      </w:r>
      <w:proofErr w:type="gramEnd"/>
      <w:r>
        <w:t xml:space="preserve"> объем продукции химической промышленности, занимающей около 70 % всего экспорта Новгородской области, увеличился на 26 % по сравнению с 2017 годом. Увеличение экспорта древесины, бумаги и изделий из них, занимающих второе место в экспорте региона, составило 29 %. </w:t>
      </w:r>
      <w:proofErr w:type="gramStart"/>
      <w:r>
        <w:t>Стоимостной</w:t>
      </w:r>
      <w:proofErr w:type="gramEnd"/>
      <w:r>
        <w:t xml:space="preserve"> объем экспорта прочих товаров увеличился на 64 %, заняв третью позицию в экспорте Новгородской области.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На фоне растущего объема экспорта доля </w:t>
      </w:r>
      <w:proofErr w:type="spellStart"/>
      <w:r>
        <w:t>несырьевого</w:t>
      </w:r>
      <w:proofErr w:type="spellEnd"/>
      <w:r>
        <w:t xml:space="preserve"> экспорта повышается. По результатам 2018 года он превысил 1296 </w:t>
      </w:r>
      <w:proofErr w:type="gramStart"/>
      <w:r>
        <w:t>млн</w:t>
      </w:r>
      <w:proofErr w:type="gramEnd"/>
      <w:r>
        <w:t xml:space="preserve"> долл. США, что составляет 96 % экспорта региона. Вместе с тем объемы </w:t>
      </w:r>
      <w:proofErr w:type="spellStart"/>
      <w:r>
        <w:t>несырьевого</w:t>
      </w:r>
      <w:proofErr w:type="spellEnd"/>
      <w:r>
        <w:t xml:space="preserve"> экспорта необходимо наращивать, однако регион испытывает дефицит предприятий, способных занять прочные позиции на международных рынках.</w:t>
      </w:r>
    </w:p>
    <w:p w:rsidR="00217FCD" w:rsidRDefault="00217FCD">
      <w:pPr>
        <w:pStyle w:val="ConsPlusNormal"/>
        <w:spacing w:before="220"/>
        <w:ind w:firstLine="540"/>
        <w:jc w:val="both"/>
      </w:pPr>
      <w:proofErr w:type="gramStart"/>
      <w:r>
        <w:t>Крупнейших предприятий-экспортеров Новгородской области всего 10 (ПАО "Акрон", ООО "ЮПМ-</w:t>
      </w:r>
      <w:proofErr w:type="spellStart"/>
      <w:r>
        <w:t>Кюммене</w:t>
      </w:r>
      <w:proofErr w:type="spellEnd"/>
      <w:r>
        <w:t xml:space="preserve"> Чудово", ООО "</w:t>
      </w:r>
      <w:proofErr w:type="spellStart"/>
      <w:r>
        <w:t>Икеа</w:t>
      </w:r>
      <w:proofErr w:type="spellEnd"/>
      <w:r>
        <w:t xml:space="preserve"> </w:t>
      </w:r>
      <w:proofErr w:type="spellStart"/>
      <w:r>
        <w:t>Индастри</w:t>
      </w:r>
      <w:proofErr w:type="spellEnd"/>
      <w:r>
        <w:t xml:space="preserve"> Новгород", ООО "</w:t>
      </w:r>
      <w:proofErr w:type="spellStart"/>
      <w:r>
        <w:t>Пестовский</w:t>
      </w:r>
      <w:proofErr w:type="spellEnd"/>
      <w:r>
        <w:t xml:space="preserve"> лесопромышленный комплекс", ООО "</w:t>
      </w:r>
      <w:proofErr w:type="spellStart"/>
      <w:r>
        <w:t>Сетново</w:t>
      </w:r>
      <w:proofErr w:type="spellEnd"/>
      <w:r>
        <w:t>", ООО "</w:t>
      </w:r>
      <w:proofErr w:type="spellStart"/>
      <w:r>
        <w:t>Амкор</w:t>
      </w:r>
      <w:proofErr w:type="spellEnd"/>
      <w:r>
        <w:t xml:space="preserve"> </w:t>
      </w:r>
      <w:proofErr w:type="spellStart"/>
      <w:r>
        <w:t>Спешиелти</w:t>
      </w:r>
      <w:proofErr w:type="spellEnd"/>
      <w:r>
        <w:t xml:space="preserve"> </w:t>
      </w:r>
      <w:proofErr w:type="spellStart"/>
      <w:r>
        <w:t>Картонз</w:t>
      </w:r>
      <w:proofErr w:type="spellEnd"/>
      <w:r>
        <w:t xml:space="preserve"> Новгород", ООО "</w:t>
      </w:r>
      <w:proofErr w:type="spellStart"/>
      <w:r>
        <w:t>Хасслахерлес</w:t>
      </w:r>
      <w:proofErr w:type="spellEnd"/>
      <w:r>
        <w:t>", ООО "ПФК-Сервис", АО "</w:t>
      </w:r>
      <w:proofErr w:type="spellStart"/>
      <w:r>
        <w:t>Боровичский</w:t>
      </w:r>
      <w:proofErr w:type="spellEnd"/>
      <w:r>
        <w:t xml:space="preserve"> комбинат огнеупоров", ООО "</w:t>
      </w:r>
      <w:proofErr w:type="spellStart"/>
      <w:r>
        <w:t>Экко</w:t>
      </w:r>
      <w:proofErr w:type="spellEnd"/>
      <w:r>
        <w:t>-Рос").</w:t>
      </w:r>
      <w:proofErr w:type="gramEnd"/>
      <w:r>
        <w:t xml:space="preserve"> В 2018 году суммарная стоимость их экспортных поставок составила 92 % от общего экспорта Новгородской области.</w:t>
      </w:r>
    </w:p>
    <w:p w:rsidR="00217FCD" w:rsidRDefault="00217FCD">
      <w:pPr>
        <w:pStyle w:val="ConsPlusNormal"/>
        <w:spacing w:before="220"/>
        <w:ind w:firstLine="540"/>
        <w:jc w:val="both"/>
      </w:pPr>
      <w:proofErr w:type="gramStart"/>
      <w:r>
        <w:t>В целом количество экспортеров в 2018 году по сравнению с 2017 годом выросло с 196 до 215, из которых 154 - субъекты малого и среднего предпринимательства (далее МСП).</w:t>
      </w:r>
      <w:proofErr w:type="gramEnd"/>
    </w:p>
    <w:p w:rsidR="00217FCD" w:rsidRDefault="00217FCD">
      <w:pPr>
        <w:pStyle w:val="ConsPlusNormal"/>
        <w:spacing w:before="220"/>
        <w:ind w:firstLine="540"/>
        <w:jc w:val="both"/>
      </w:pPr>
      <w:r>
        <w:t>Современный этап развития внешней торговли характеризуется повышением активности и вовлеченности в экспортную деятельность МСП. За последние годы они, освоив новые методы и формы международного сотрудничества и внедрив инновационные подходы в производстве и управлении, доказывают свое право на участие во внешнеэкономической деятельности. Увеличение экспортных поставок со стороны МСП - это значимый ресурс для развития Новгородской области.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lastRenderedPageBreak/>
        <w:t>Другое не менее перспективное направление развития внешнеэкономического потенциала Новгородской области - экспорт услуг, прежде всего туристских. Природные достопримечательности, богатая история и культура региона могут удивлять жителей всех континентов, но пока большинство гостей - россияне. В 2018 году общая численность постояльцев гостиниц Новгородской области превысила 500 тысяч человек, что почти на 100 тысяч больше по сравнению с 2017 годом, однако иностранцев из них было всего 59 тысяч человек.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  <w:outlineLvl w:val="2"/>
      </w:pPr>
      <w:r>
        <w:t>1.4. Развитие туристского потенциала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ind w:firstLine="540"/>
        <w:jc w:val="both"/>
      </w:pPr>
      <w:r>
        <w:t>Сфера туризма признана одной из приоритетных отраслей развития Новгородской области.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Развитие туристского потенциала Новгородской области сосредоточено на формировании туристской инфраструктуры, продвижения региональных туристских продуктов, повышении качества туристских услуг, что будет способствовать увеличению к 2025 году въездного туристского потока (до 800 тысяч туристов в год), повышению вклада туризма в региональную экономику, созданию новых рабочих мест в отрасли.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Занимая выгодное положение на Северо-Западе России, Новгородская область является одной из наиболее привлекательных территорий с точки зрения развития туризма в России благодаря богатому культурному наследию в сочетании с природными ресурсами.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Оценка туризма как стратегически важного направления развития области, системная работа по информационному продвижению туристского потенциала региона подтверждаются результатами развития сферы туризма за последние годы. </w:t>
      </w:r>
      <w:proofErr w:type="gramStart"/>
      <w:r>
        <w:t>Общее количество туристов, размещаемых на гостиничной базе Новгородской области, выросло с 394796 человек в 2016 году до 501186 человек в 2018 году, в том числе российских туристов - с 347604 человек в 2016 году до 442583 человек в 2018 году, иностранных с 47192 в 2016 году до 58603 человек в 2018 году.</w:t>
      </w:r>
      <w:proofErr w:type="gramEnd"/>
    </w:p>
    <w:p w:rsidR="00217FCD" w:rsidRDefault="00217FCD">
      <w:pPr>
        <w:pStyle w:val="ConsPlusNormal"/>
        <w:spacing w:before="220"/>
        <w:ind w:firstLine="540"/>
        <w:jc w:val="both"/>
      </w:pPr>
      <w:r>
        <w:t>Современное состояние туристской отрасли Новгородской области характеризуется следующими показателями: количество коллективных средств размещения - 124; общий номерной фонд - 9330 мест; среднегодовой коэффициент загрузки гостиниц - 40,0 %; объем платных туристских и гостиничных услуг в общем объеме платных услуг, оказываемых населению, - 900,0 млн. рублей.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  <w:outlineLvl w:val="1"/>
      </w:pPr>
      <w:r>
        <w:t xml:space="preserve">II. Перечень и анализ </w:t>
      </w:r>
      <w:proofErr w:type="gramStart"/>
      <w:r>
        <w:t>социальных</w:t>
      </w:r>
      <w:proofErr w:type="gramEnd"/>
      <w:r>
        <w:t>, финансово-экономических</w:t>
      </w:r>
    </w:p>
    <w:p w:rsidR="00217FCD" w:rsidRDefault="00217FCD">
      <w:pPr>
        <w:pStyle w:val="ConsPlusTitle"/>
        <w:jc w:val="center"/>
      </w:pPr>
      <w:r>
        <w:t>и прочих рисков реализации государственной программы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ind w:firstLine="540"/>
        <w:jc w:val="both"/>
      </w:pPr>
      <w:r>
        <w:t>К рискам реализации государственной программы относятся: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риск сокращения объема частных инвестиций в основной капитал вследствие завершения реализации крупных инвестиционных проектов на территории области, отсутствия площадок, обеспеченных инженерной инфраструктурой, отсутствия стабильно действующих территории опережающего социально-экономического развития, особой экономической зоны, в том числе отсутствия в них инфраструктуры, созданной за счет бюджетных средств;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риски, связанные с социально-экономическими факторами, включая неблагоприятную экономическую ситуацию на рынке, недостаточность местных трудовых ресурсов;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риски, связанные с низкой диверсификацией экспорта Новгородской области;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риски, связанные с несоответствием спроса и предложений в сфере туризма, обострение конкуренции на внутреннем рынке за отечественных туристов между соседними регионами, сжатие рынка международного въездного туризма.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Минимизация рисков реализации государственной программы предполагает: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lastRenderedPageBreak/>
        <w:t>проведение мониторинга действующего законодательства, влияющего на выполнение программных мероприятий, достижение поставленной цели и решение задач;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анализ реализации мероприятий государственной программы с целью выявления необходимости оперативного внесения изменений в структуру или содержание мероприятий государственной программы;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проведение ежегодной корректировки показателей и мероприятий государственной программы по результатам мониторинга изменений внешних факторов, влияющих на реализацию государственной программы.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  <w:outlineLvl w:val="1"/>
      </w:pPr>
      <w:r>
        <w:t>III. Механизм управления реализацией государственной</w:t>
      </w:r>
    </w:p>
    <w:p w:rsidR="00217FCD" w:rsidRDefault="00217FCD">
      <w:pPr>
        <w:pStyle w:val="ConsPlusTitle"/>
        <w:jc w:val="center"/>
      </w:pPr>
      <w:r>
        <w:t>программы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ind w:firstLine="540"/>
        <w:jc w:val="both"/>
      </w:pPr>
      <w:r>
        <w:t xml:space="preserve">Оценку соотношения эффективности реализации государственной программы с приоритетами, целями и показателями прогноза социально-экономического развития области и </w:t>
      </w:r>
      <w:proofErr w:type="gramStart"/>
      <w:r>
        <w:t>контроль за</w:t>
      </w:r>
      <w:proofErr w:type="gramEnd"/>
      <w:r>
        <w:t xml:space="preserve"> реализацией государственной программы осуществляет заместитель Председателя Правительства Новгородской области, координирующий деятельность министерства.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Управление и контроль реализации государственной программы осуществляется на основе плана-графика государственной программы, утвержденного приказом министерства.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Министерство осуществляет: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непосредственный </w:t>
      </w:r>
      <w:proofErr w:type="gramStart"/>
      <w:r>
        <w:t>контроль за</w:t>
      </w:r>
      <w:proofErr w:type="gramEnd"/>
      <w:r>
        <w:t xml:space="preserve"> ходом реализации мероприятий государственной программы;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координацию выполнения мероприятий государственной программы;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подготовку при необходимости предложений по уточнению мероприятий государственной программы, объемов финансирования, механизма реализации государственной программы, исполнителей государственной программы, целевых показателей государственной программы;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составление отчетов о ходе реализации государственной программы и информации о выполнении плана-графика государственной программы в соответствии с </w:t>
      </w:r>
      <w:hyperlink r:id="rId64" w:history="1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26.07.2013 N 97 "Об утверждении Порядка принятия решений о разработке государственных программ Новгородской области, их формирования, реализации и проведения оценки эффективности".</w:t>
      </w:r>
    </w:p>
    <w:p w:rsidR="00217FCD" w:rsidRDefault="00217FCD">
      <w:pPr>
        <w:pStyle w:val="ConsPlusNormal"/>
        <w:spacing w:before="220"/>
        <w:ind w:firstLine="540"/>
        <w:jc w:val="both"/>
      </w:pPr>
      <w:proofErr w:type="gramStart"/>
      <w:r>
        <w:t xml:space="preserve">Министерство транспорта и дорожного хозяйства Новгородской области как главный распорядитель средств дорожного фонда Новгородской области представляет в министерство отчетность по выполнению мероприятий государственной программы по строительству и (или) реконструкции улично-дорожной сети по форме и в сроки, определенные соглашениями о </w:t>
      </w:r>
      <w:proofErr w:type="spellStart"/>
      <w:r>
        <w:t>софинансировании</w:t>
      </w:r>
      <w:proofErr w:type="spellEnd"/>
      <w:r>
        <w:t xml:space="preserve"> расходов Новгородской области, заключенными между Новгородской областью и некоммерческой организацией "Фонд развития моногородов".</w:t>
      </w:r>
      <w:proofErr w:type="gramEnd"/>
    </w:p>
    <w:p w:rsidR="00217FCD" w:rsidRDefault="00217FCD">
      <w:pPr>
        <w:pStyle w:val="ConsPlusNormal"/>
        <w:jc w:val="both"/>
      </w:pPr>
      <w:r>
        <w:t xml:space="preserve">(абзац введен </w:t>
      </w:r>
      <w:hyperlink r:id="rId65" w:history="1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30.12.2020 N 591)</w:t>
      </w:r>
    </w:p>
    <w:p w:rsidR="00217FCD" w:rsidRDefault="00217FCD">
      <w:pPr>
        <w:pStyle w:val="ConsPlusNormal"/>
        <w:spacing w:before="220"/>
        <w:ind w:firstLine="540"/>
        <w:jc w:val="both"/>
      </w:pPr>
      <w:proofErr w:type="gramStart"/>
      <w:r>
        <w:t xml:space="preserve">Министерство строительства, архитектуры и имущественных отношений Новгородской области как главный распорядитель средств областного бюджета представляет в министерство отчетность по выполнению мероприятий государственной программы по строительству и (или) реконструкции локально-очистных сооружений, сетей ливневой канализации, сетей водоснабжения, водоотведения и газоснабжения по форме и в сроки, определенные соглашениями о </w:t>
      </w:r>
      <w:proofErr w:type="spellStart"/>
      <w:r>
        <w:t>софинансировании</w:t>
      </w:r>
      <w:proofErr w:type="spellEnd"/>
      <w:r>
        <w:t xml:space="preserve"> расходов Новгородской области, заключенными между Новгородской областью и некоммерческой организацией "Фонд развития моногородов".</w:t>
      </w:r>
      <w:proofErr w:type="gramEnd"/>
    </w:p>
    <w:p w:rsidR="00217FCD" w:rsidRDefault="00217FCD">
      <w:pPr>
        <w:pStyle w:val="ConsPlusNormal"/>
        <w:jc w:val="both"/>
      </w:pPr>
      <w:r>
        <w:t xml:space="preserve">(абзац введен </w:t>
      </w:r>
      <w:hyperlink r:id="rId66" w:history="1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30.12.2020 N 591)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  <w:outlineLvl w:val="1"/>
      </w:pPr>
      <w:r>
        <w:lastRenderedPageBreak/>
        <w:t>IV. Перечень целевых показателей</w:t>
      </w:r>
    </w:p>
    <w:p w:rsidR="00217FCD" w:rsidRDefault="00217FCD">
      <w:pPr>
        <w:pStyle w:val="ConsPlusTitle"/>
        <w:jc w:val="center"/>
      </w:pPr>
      <w:r>
        <w:t>государственной программы Новгородской области</w:t>
      </w:r>
    </w:p>
    <w:p w:rsidR="00217FCD" w:rsidRDefault="00217FCD">
      <w:pPr>
        <w:pStyle w:val="ConsPlusNormal"/>
        <w:jc w:val="center"/>
      </w:pPr>
      <w:proofErr w:type="gramStart"/>
      <w:r>
        <w:t xml:space="preserve">(в ред. </w:t>
      </w:r>
      <w:hyperlink r:id="rId67" w:history="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</w:t>
      </w:r>
      <w:proofErr w:type="gramEnd"/>
    </w:p>
    <w:p w:rsidR="00217FCD" w:rsidRDefault="00217FCD">
      <w:pPr>
        <w:pStyle w:val="ConsPlusNormal"/>
        <w:jc w:val="center"/>
      </w:pPr>
      <w:r>
        <w:t>от 01.06.2020 N 241)</w:t>
      </w:r>
    </w:p>
    <w:p w:rsidR="00217FCD" w:rsidRDefault="00217FCD">
      <w:pPr>
        <w:pStyle w:val="ConsPlusNormal"/>
        <w:jc w:val="both"/>
      </w:pPr>
    </w:p>
    <w:p w:rsidR="00217FCD" w:rsidRDefault="00217FCD">
      <w:pPr>
        <w:sectPr w:rsidR="00217FCD" w:rsidSect="001661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5046"/>
        <w:gridCol w:w="1474"/>
        <w:gridCol w:w="1247"/>
        <w:gridCol w:w="907"/>
        <w:gridCol w:w="794"/>
        <w:gridCol w:w="794"/>
        <w:gridCol w:w="850"/>
        <w:gridCol w:w="794"/>
        <w:gridCol w:w="850"/>
      </w:tblGrid>
      <w:tr w:rsidR="00217FCD">
        <w:tc>
          <w:tcPr>
            <w:tcW w:w="737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046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Наименование целевого показателя</w:t>
            </w:r>
          </w:p>
        </w:tc>
        <w:tc>
          <w:tcPr>
            <w:tcW w:w="1474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247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Базовое значение целевого показателя</w:t>
            </w:r>
          </w:p>
        </w:tc>
        <w:tc>
          <w:tcPr>
            <w:tcW w:w="4989" w:type="dxa"/>
            <w:gridSpan w:val="6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Значение целевого показателя по годам</w:t>
            </w:r>
          </w:p>
        </w:tc>
      </w:tr>
      <w:tr w:rsidR="00217FCD">
        <w:tc>
          <w:tcPr>
            <w:tcW w:w="737" w:type="dxa"/>
            <w:vMerge/>
          </w:tcPr>
          <w:p w:rsidR="00217FCD" w:rsidRDefault="00217FCD"/>
        </w:tc>
        <w:tc>
          <w:tcPr>
            <w:tcW w:w="5046" w:type="dxa"/>
            <w:vMerge/>
          </w:tcPr>
          <w:p w:rsidR="00217FCD" w:rsidRDefault="00217FCD"/>
        </w:tc>
        <w:tc>
          <w:tcPr>
            <w:tcW w:w="1474" w:type="dxa"/>
            <w:vMerge/>
          </w:tcPr>
          <w:p w:rsidR="00217FCD" w:rsidRDefault="00217FCD"/>
        </w:tc>
        <w:tc>
          <w:tcPr>
            <w:tcW w:w="1247" w:type="dxa"/>
            <w:vMerge/>
          </w:tcPr>
          <w:p w:rsidR="00217FCD" w:rsidRDefault="00217FCD"/>
        </w:tc>
        <w:tc>
          <w:tcPr>
            <w:tcW w:w="907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794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794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850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794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850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2024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center"/>
            </w:pPr>
            <w:r>
              <w:t>10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  <w:outlineLvl w:val="2"/>
            </w:pPr>
            <w:r>
              <w:t>1.</w:t>
            </w:r>
          </w:p>
        </w:tc>
        <w:tc>
          <w:tcPr>
            <w:tcW w:w="12756" w:type="dxa"/>
            <w:gridSpan w:val="9"/>
          </w:tcPr>
          <w:p w:rsidR="00217FCD" w:rsidRDefault="00217FCD">
            <w:pPr>
              <w:pStyle w:val="ConsPlusNormal"/>
            </w:pPr>
            <w:r>
              <w:t>Государственная программа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Доля населения с доходами ниже прожиточного минимума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13,8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13,5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12,8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12,0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10,5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9,0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7,4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  <w:outlineLvl w:val="2"/>
            </w:pPr>
            <w:r>
              <w:t>2.</w:t>
            </w:r>
          </w:p>
        </w:tc>
        <w:tc>
          <w:tcPr>
            <w:tcW w:w="12756" w:type="dxa"/>
            <w:gridSpan w:val="9"/>
          </w:tcPr>
          <w:p w:rsidR="00217FCD" w:rsidRDefault="00217FCD">
            <w:pPr>
              <w:pStyle w:val="ConsPlusNormal"/>
            </w:pPr>
            <w:r>
              <w:t>Подпрограмма "Повышение инвестиционной привлекательности Новгородской области"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Объем инвестиций в основной капитал, за исключением бюджетных средств (нарастающим итогом)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млрд. руб.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46,7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47,0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95,0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144,0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194,0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245,0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297,0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2.2.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Количество инвестиционных площадок (нарастающим итогом)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6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10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15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30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35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40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2.3.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Объем прямых иностранных инвестиций в Новгородскую область (нарастающим итогом)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млн. долларов США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318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290,0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585,0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885,0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1190,0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1500,0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1815,0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2.4.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Создание особой экономической зоны промышленно-производственного типа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0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2.5.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Позиция в национальном рейтинге состояния инвестиционного климата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позиция в рейтинге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29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27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13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12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11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11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11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2.6.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Реализация инфраструктурных проектов с привлечением средств некоммерческой организации "Фонд развития моногородов"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0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2.7.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 xml:space="preserve">Создание рабочих мест в ходе реализации </w:t>
            </w:r>
            <w:r>
              <w:lastRenderedPageBreak/>
              <w:t>инвестиционных проектов резидентами территории опережающего социально-экономического развития (нарастающим итогом)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ед.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0</w:t>
            </w:r>
          </w:p>
          <w:p w:rsidR="00217FCD" w:rsidRDefault="00217FCD">
            <w:pPr>
              <w:pStyle w:val="ConsPlusNormal"/>
              <w:jc w:val="center"/>
            </w:pPr>
            <w:r>
              <w:lastRenderedPageBreak/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50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297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467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667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898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1198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2.8.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Объем инвестиций в основной капитал по инвестиционным проектам резидентов территории опережающего социально-экономического развития (нарастающим итогом)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млрд. руб.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0,0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1,18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2,47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2,81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3,06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3,24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3,54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  <w:outlineLvl w:val="2"/>
            </w:pPr>
            <w:r>
              <w:t>3.</w:t>
            </w:r>
          </w:p>
        </w:tc>
        <w:tc>
          <w:tcPr>
            <w:tcW w:w="12756" w:type="dxa"/>
            <w:gridSpan w:val="9"/>
          </w:tcPr>
          <w:p w:rsidR="00217FCD" w:rsidRDefault="00217FCD">
            <w:pPr>
              <w:pStyle w:val="ConsPlusNormal"/>
            </w:pPr>
            <w:r>
              <w:t>Подпрограмма "Развитие малого и среднего предпринимательства"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3.1.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Размер собственных средств субъектов малого и среднего предпринимательства, направленных на приобретение оборудования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тыс. руб.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14490,8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21000,0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3.2.</w:t>
            </w:r>
          </w:p>
        </w:tc>
        <w:tc>
          <w:tcPr>
            <w:tcW w:w="504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Количество субъектов малого и среднего предпринимательства, получивших прямую финансовую поддержку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16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15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52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3493" w:type="dxa"/>
            <w:gridSpan w:val="10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(п. 3.2 в ред. </w:t>
            </w:r>
            <w:hyperlink r:id="rId6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10.08.2020 N 375)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3.3.</w:t>
            </w:r>
          </w:p>
        </w:tc>
        <w:tc>
          <w:tcPr>
            <w:tcW w:w="504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Количество проведенных семинаров, встреч, "круглых столов" для субъектов малого и среднего предпринимательства области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66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24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12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12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12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12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12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3493" w:type="dxa"/>
            <w:gridSpan w:val="10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(п. 3.3 в ред. </w:t>
            </w:r>
            <w:hyperlink r:id="rId6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10.08.2020 N 375)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3.4.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Оборот субъектов малого и среднего предпринимательства (включая выручку индивидуальных предпринимателей) от реализации товаров (работ, услуг)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млрд. руб.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147,6</w:t>
            </w:r>
          </w:p>
          <w:p w:rsidR="00217FCD" w:rsidRDefault="00217FCD">
            <w:pPr>
              <w:pStyle w:val="ConsPlusNormal"/>
              <w:jc w:val="center"/>
            </w:pPr>
            <w:r>
              <w:t>(2017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151,5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155,4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159,4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3.5.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Оборот субъектов малого и среднего предпринимательства в постоянных ценах по отношению к показателю 2014 года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97,5</w:t>
            </w:r>
          </w:p>
          <w:p w:rsidR="00217FCD" w:rsidRDefault="00217FCD">
            <w:pPr>
              <w:pStyle w:val="ConsPlusNormal"/>
              <w:jc w:val="center"/>
            </w:pPr>
            <w:r>
              <w:t>(2017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119,0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134,0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144,2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154,4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164,6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174,8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3.6.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Оборот в расчете на одного работника субъекта малого и среднего предпринимательства в постоянных ценах по отношению к показателю 2014 года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113,2</w:t>
            </w:r>
          </w:p>
          <w:p w:rsidR="00217FCD" w:rsidRDefault="00217FCD">
            <w:pPr>
              <w:pStyle w:val="ConsPlusNormal"/>
              <w:jc w:val="center"/>
            </w:pPr>
            <w:r>
              <w:t>(2017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113,7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123,5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130,6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137,7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144,8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151,9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3.7.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Доля среднесписочной численности работников (без внешних совместителей), занятых у субъектов малого и среднего предпринимательства, в общей численности занятого населения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22,8</w:t>
            </w:r>
          </w:p>
          <w:p w:rsidR="00217FCD" w:rsidRDefault="00217FCD">
            <w:pPr>
              <w:pStyle w:val="ConsPlusNormal"/>
              <w:jc w:val="center"/>
            </w:pPr>
            <w:r>
              <w:t>(2017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23,5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24,7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24,9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27,6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30,2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30,9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3.8.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Доля обрабатывающей промышленности в обороте субъектов малого и среднего предпринимательства (без учета индивидуальных предпринимателей)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21,2</w:t>
            </w:r>
          </w:p>
          <w:p w:rsidR="00217FCD" w:rsidRDefault="00217FCD">
            <w:pPr>
              <w:pStyle w:val="ConsPlusNormal"/>
              <w:jc w:val="center"/>
            </w:pPr>
            <w:r>
              <w:t>(2017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21,2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21,4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21,6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21,8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21,8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21,9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3.9.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Годовой объем закупок товаров, работ, услуг, осуществляемых отдельными видами юридических лиц у субъектов малого и среднего предпринимательства, в совокупном стоимостном объеме договоров, заключенных по результатам закупок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62,2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25,0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25,0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25,0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25,0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25,0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25,0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3.10.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Увеличение объемов кредитования субъектов малого предпринимательства к уровню 2018 года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12,246 млрд. руб.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10,0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11,0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13,0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15,0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18,0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20,0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3.11.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Доля кредитов субъектам малого и среднего предпринимательства в общем кредитном портфеле юридических лиц и индивидуальных предпринимателей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20,6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19,5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20,0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20,5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21,0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21,5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21,5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3.12.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 xml:space="preserve">Коэффициент "рождаемости" субъектов малого и среднего предпринимательства (количество созданных в отчетном периоде малых и средних предприятий на 1,0 тыс. действующих на дату окончания отчетного периода малых и средних </w:t>
            </w:r>
            <w:r>
              <w:lastRenderedPageBreak/>
              <w:t>предприятий)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17,7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17,0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17,5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17,5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17,7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18,0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18,5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3.13.</w:t>
            </w:r>
          </w:p>
        </w:tc>
        <w:tc>
          <w:tcPr>
            <w:tcW w:w="504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Количество субъектов малого и среднего предпринимательства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тыс. ед.</w:t>
            </w:r>
          </w:p>
        </w:tc>
        <w:tc>
          <w:tcPr>
            <w:tcW w:w="124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21,6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20,7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20,9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21,1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21,3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21,5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21,8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3493" w:type="dxa"/>
            <w:gridSpan w:val="10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t xml:space="preserve">(п. 3.13 в ред. </w:t>
            </w:r>
            <w:hyperlink r:id="rId7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10.08.2020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375)</w:t>
            </w:r>
            <w:proofErr w:type="gramEnd"/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3.14.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Количество субъектов малого и среднего предпринимательства (включая индивидуальных предпринимателей) в расчете на 1,0 тыс. человек населения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36,1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38,9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40,0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40,3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40,7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41,0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41,5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3.15.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Количество услуг и мер поддержки, необходимых для начала осуществления и развития предпринимательской деятельности, которые были предоставлены субъектам малого и среднего предпринимательства, а также гражданам, планирующим начать предпринимательскую деятельность, по принципу "одного окна" через многофункциональные центры для бизнеса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2321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2000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3.16.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Количество субъектов малого и среднего предпринимательства - участников кластеров, получивших поддержку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108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60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60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60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60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60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60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3.17.</w:t>
            </w:r>
          </w:p>
        </w:tc>
        <w:tc>
          <w:tcPr>
            <w:tcW w:w="504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Количество субъектов малого и среднего предпринимательства, осуществляющих деятельность в социальной сфере, получивших поддержку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198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80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15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30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60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60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60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3493" w:type="dxa"/>
            <w:gridSpan w:val="10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t xml:space="preserve">(п. 3.17 в ред. </w:t>
            </w:r>
            <w:hyperlink r:id="rId7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10.08.2020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375)</w:t>
            </w:r>
            <w:proofErr w:type="gramEnd"/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3.18.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 xml:space="preserve">Количество субъектов малого и среднего </w:t>
            </w:r>
            <w:r>
              <w:lastRenderedPageBreak/>
              <w:t>предпринимательства, которым оказана имущественная поддержка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ед.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42</w:t>
            </w:r>
          </w:p>
          <w:p w:rsidR="00217FCD" w:rsidRDefault="00217FCD">
            <w:pPr>
              <w:pStyle w:val="ConsPlusNormal"/>
              <w:jc w:val="center"/>
            </w:pPr>
            <w:r>
              <w:lastRenderedPageBreak/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40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40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40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40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40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40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3.19.</w:t>
            </w:r>
          </w:p>
        </w:tc>
        <w:tc>
          <w:tcPr>
            <w:tcW w:w="504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Количество посетителей Центра молодежного инновационного творчества из числа учащихся вузов, школьников и профильных молодых специалистов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чел.</w:t>
            </w:r>
          </w:p>
        </w:tc>
        <w:tc>
          <w:tcPr>
            <w:tcW w:w="124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508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280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300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250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300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350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350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3493" w:type="dxa"/>
            <w:gridSpan w:val="10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t xml:space="preserve">(п. 3.19 в ред. </w:t>
            </w:r>
            <w:hyperlink r:id="rId7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10.08.2020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375)</w:t>
            </w:r>
            <w:proofErr w:type="gramEnd"/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3.20.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Численность занятых в сфере малого и среднего предпринимательства, включая индивидуальных предпринимателей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72,2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68,3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68,9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69,5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70,2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71,0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71,5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3.21.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Количество физических лиц - участников регионального проекта "Популяризация предпринимательства", занятых в сфере малого и среднего предпринимательства, по итогам участия в региональном проекте (нарастающим итогом)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0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0,122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0,487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0,891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1,295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1,698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2,104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3.22.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Количество вновь созданных субъектов малого и среднего предпринимательства участниками регионального проекта "Популяризация предпринимательства" (нарастающим итогом)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тыс. ед.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0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0,036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0,09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0,144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0,184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0,22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0,248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3.23.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Количество человек, обученных основам ведения бизнеса, финансовой грамотности и иным навыкам предпринимательской деятельности (нарастающим итогом)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0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0,365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0,747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1,129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1,375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1,608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1,809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3.24.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Количество физических лиц - участников регионального проекта "Популяризация предпринимательства" (нарастающим итогом)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0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1,996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4,112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6,268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8,264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10,181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11,778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3.25.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 xml:space="preserve">Количество субъектов малого и среднего предпринимательства и </w:t>
            </w:r>
            <w:proofErr w:type="spellStart"/>
            <w:r>
              <w:t>самозанятых</w:t>
            </w:r>
            <w:proofErr w:type="spellEnd"/>
            <w:r>
              <w:t xml:space="preserve"> граждан, получивших поддержку в рамках регионального проекта "Акселерация субъектов малого и среднего предпринимательства" (нарастающим итогом)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тыс. ед.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0,347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2,055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2,912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3,858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5,551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7,333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8,37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3.26.</w:t>
            </w:r>
          </w:p>
        </w:tc>
        <w:tc>
          <w:tcPr>
            <w:tcW w:w="504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Количество субъектов малого и среднего предпринимательства, выведенных на экспорт при поддержке центров (агентств) координации поддержки </w:t>
            </w:r>
            <w:proofErr w:type="spellStart"/>
            <w:r>
              <w:t>экспортно</w:t>
            </w:r>
            <w:proofErr w:type="spellEnd"/>
            <w:r>
              <w:t xml:space="preserve"> ориентированных субъектов малого и среднего предпринимательства (нарастающим итогом)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11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29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55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74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93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112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131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3493" w:type="dxa"/>
            <w:gridSpan w:val="10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t xml:space="preserve">(п. 3.26 в ред. </w:t>
            </w:r>
            <w:hyperlink r:id="rId7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10.08.2020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375)</w:t>
            </w:r>
            <w:proofErr w:type="gramEnd"/>
          </w:p>
        </w:tc>
      </w:tr>
      <w:tr w:rsidR="00217FCD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3.27.</w:t>
            </w:r>
          </w:p>
        </w:tc>
        <w:tc>
          <w:tcPr>
            <w:tcW w:w="504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Количество </w:t>
            </w:r>
            <w:proofErr w:type="gramStart"/>
            <w:r>
              <w:t>выдаваемых</w:t>
            </w:r>
            <w:proofErr w:type="gramEnd"/>
            <w:r>
              <w:t xml:space="preserve"> </w:t>
            </w:r>
            <w:proofErr w:type="spellStart"/>
            <w:r>
              <w:t>микрозаймов</w:t>
            </w:r>
            <w:proofErr w:type="spellEnd"/>
            <w:r>
              <w:t xml:space="preserve"> субъектам малого и среднего предпринимательства (нарастающим итогом)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340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366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388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318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341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364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386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3493" w:type="dxa"/>
            <w:gridSpan w:val="10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t xml:space="preserve">(п. 3.27 в ред. </w:t>
            </w:r>
            <w:hyperlink r:id="rId7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10.08.2020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375)</w:t>
            </w:r>
            <w:proofErr w:type="gramEnd"/>
          </w:p>
        </w:tc>
      </w:tr>
      <w:tr w:rsidR="00217FCD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3.28.</w:t>
            </w:r>
          </w:p>
        </w:tc>
        <w:tc>
          <w:tcPr>
            <w:tcW w:w="504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Количество </w:t>
            </w:r>
            <w:proofErr w:type="spellStart"/>
            <w:r>
              <w:t>самозанятых</w:t>
            </w:r>
            <w:proofErr w:type="spellEnd"/>
            <w:r>
              <w:t xml:space="preserve"> граждан, зафиксировавших свой статус, с учетом введения налогового режима для </w:t>
            </w:r>
            <w:proofErr w:type="spellStart"/>
            <w:r>
              <w:t>самозанятых</w:t>
            </w:r>
            <w:proofErr w:type="spellEnd"/>
            <w:r>
              <w:t xml:space="preserve"> (нарастающим итогом)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млн. чел.</w:t>
            </w:r>
          </w:p>
        </w:tc>
        <w:tc>
          <w:tcPr>
            <w:tcW w:w="124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0,00035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0,0027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0,0055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0,0075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0,0095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3493" w:type="dxa"/>
            <w:gridSpan w:val="10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t xml:space="preserve">(п. 3.28 в ред. </w:t>
            </w:r>
            <w:hyperlink r:id="rId7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10.08.2020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375)</w:t>
            </w:r>
            <w:proofErr w:type="gramEnd"/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3.29.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Количество выданных поручительств региональной гарантийной организацией по обязательствам субъектов малого и среднего предпринимательства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33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30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30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30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30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30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30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3.30.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 xml:space="preserve">Количество </w:t>
            </w:r>
            <w:proofErr w:type="gramStart"/>
            <w:r>
              <w:t>бизнес-инкубаторов</w:t>
            </w:r>
            <w:proofErr w:type="gramEnd"/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1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4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4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4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4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3.31.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Количество технопарков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2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3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3.32.</w:t>
            </w:r>
          </w:p>
        </w:tc>
        <w:tc>
          <w:tcPr>
            <w:tcW w:w="5046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 xml:space="preserve">Количество субъектов малого и среднего предпринимательства, получивших поддержку при содействии государственной </w:t>
            </w:r>
            <w:proofErr w:type="spellStart"/>
            <w:r>
              <w:t>микрофинансовой</w:t>
            </w:r>
            <w:proofErr w:type="spellEnd"/>
            <w:r>
              <w:t xml:space="preserve"> организации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76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3493" w:type="dxa"/>
            <w:gridSpan w:val="10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t xml:space="preserve">(п. 3.32 введен </w:t>
            </w:r>
            <w:hyperlink r:id="rId7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Новгородской области от 10.08.2020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375)</w:t>
            </w:r>
            <w:proofErr w:type="gramEnd"/>
          </w:p>
        </w:tc>
      </w:tr>
      <w:tr w:rsidR="00217FCD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3.33.</w:t>
            </w:r>
          </w:p>
        </w:tc>
        <w:tc>
          <w:tcPr>
            <w:tcW w:w="5046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Объем финансовой поддержки, оказанной субъектам малого и среднего предпринимательства, при гарантийной поддержке региональными гарантийными организациями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тыс. руб.</w:t>
            </w:r>
          </w:p>
        </w:tc>
        <w:tc>
          <w:tcPr>
            <w:tcW w:w="124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499796,9 (2019 год)</w:t>
            </w:r>
          </w:p>
        </w:tc>
        <w:tc>
          <w:tcPr>
            <w:tcW w:w="90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507256,7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514849,0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543206,0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569243,0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522284,0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3493" w:type="dxa"/>
            <w:gridSpan w:val="10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t xml:space="preserve">(п. 3.33 введен </w:t>
            </w:r>
            <w:hyperlink r:id="rId7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Новгородской области от 10.08.2020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375)</w:t>
            </w:r>
            <w:proofErr w:type="gramEnd"/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  <w:outlineLvl w:val="2"/>
            </w:pPr>
            <w:r>
              <w:t>4.</w:t>
            </w:r>
          </w:p>
        </w:tc>
        <w:tc>
          <w:tcPr>
            <w:tcW w:w="12756" w:type="dxa"/>
            <w:gridSpan w:val="9"/>
          </w:tcPr>
          <w:p w:rsidR="00217FCD" w:rsidRDefault="00217FCD">
            <w:pPr>
              <w:pStyle w:val="ConsPlusNormal"/>
            </w:pPr>
            <w:r>
              <w:t>Подпрограмма "Развитие экспортной деятельности в Новгородской области"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4.1.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Объем экспорта услуг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млн. долларов США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0,0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20,4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22,1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23,8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25,6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27,3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29,1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4.1.1.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Объем экспорта транспортных услуг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млн. долларов США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0,0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0,3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0,4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0,4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0,4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0,4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0,4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4.1.2.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Объем платы за пользование интеллектуальной собственностью и экспорта деловых услуг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млн. долларов США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0,0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8,7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9,8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10,7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11,0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12,1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12,6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4.1.3.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Объем экспорта телекоммуникационных, компьютерных и информационных услуг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млн. долларов США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0,0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0,9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1,1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1,2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1,4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1,6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4.1.4.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Объем экспорта услуг, связанных с использованием промышленной продукции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млн. долларов США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0,1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0,1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0,1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0,1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0,1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0,1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0,1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4.2.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Внедренный Региональный экспортный стандарт 2.0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0,0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4.3.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Прирост количества компаний-экспортеров из числа субъектов малого и среднего предпринимательства по итогам внедрения Регионального экспортного стандарта 2.0 к 2018 году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0,0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0,0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20,0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30,0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50,0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75,0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100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4.4.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 xml:space="preserve">Объем экспорта </w:t>
            </w:r>
            <w:proofErr w:type="spellStart"/>
            <w:r>
              <w:t>несырьевых</w:t>
            </w:r>
            <w:proofErr w:type="spellEnd"/>
            <w:r>
              <w:t xml:space="preserve"> неэнергетических товаров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млн. долларов США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1296,3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1361,1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1442,7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1558,1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1530,3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1658,5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1794,0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4.5.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Темп роста числа экспортеров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215 единиц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4,7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3,1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2,6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3,9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2,8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2,8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4.6.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 xml:space="preserve">Доля </w:t>
            </w:r>
            <w:proofErr w:type="spellStart"/>
            <w:r>
              <w:t>несырьевого</w:t>
            </w:r>
            <w:proofErr w:type="spellEnd"/>
            <w:r>
              <w:t xml:space="preserve"> экспорта в общем объеме экспорта Новгородской области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96,6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96,7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96,8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97,0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96,8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97,0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97,2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4.7.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Объем экспорта Новгородской области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млн. долларов США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1342,0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1407,6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1490,4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1606,3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1581,0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1709,7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1849,4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4.8.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Количество экспортеров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215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225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232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238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240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247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254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  <w:outlineLvl w:val="2"/>
            </w:pPr>
            <w:r>
              <w:t>5.</w:t>
            </w:r>
          </w:p>
        </w:tc>
        <w:tc>
          <w:tcPr>
            <w:tcW w:w="12756" w:type="dxa"/>
            <w:gridSpan w:val="9"/>
          </w:tcPr>
          <w:p w:rsidR="00217FCD" w:rsidRDefault="00217FCD">
            <w:pPr>
              <w:pStyle w:val="ConsPlusNormal"/>
            </w:pPr>
            <w:r>
              <w:t>Подпрограмма "Развитие туристского потенциала Новгородской области"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5.1.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Въездной туристский поток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501,2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520,0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553,3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589,7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648,6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694,9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752,5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5.2.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Количество посетителей объектов экскурсионного показа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1100,0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1200,0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1300,0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1500,0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1700,0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1900,0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2200,0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5.3.</w:t>
            </w:r>
          </w:p>
        </w:tc>
        <w:tc>
          <w:tcPr>
            <w:tcW w:w="504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Совокупный объем платных услуг населению (туристские услуги, услуги гостиниц и аналогичных средств размещения), оказанных населению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млн. руб.</w:t>
            </w:r>
          </w:p>
        </w:tc>
        <w:tc>
          <w:tcPr>
            <w:tcW w:w="124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927,2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857,4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514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857,4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900,3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954,3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1021,1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3493" w:type="dxa"/>
            <w:gridSpan w:val="10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(п. 5.3 в ред. </w:t>
            </w:r>
            <w:hyperlink r:id="rId7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10.08.2020 N 375)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5.4.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Количество койко-мест в коллективных средствах размещения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9330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9750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10170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10590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11010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11570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12130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5.5.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Функционирование одного туристско-рекреационного кластера на территории области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0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5.6.</w:t>
            </w:r>
          </w:p>
        </w:tc>
        <w:tc>
          <w:tcPr>
            <w:tcW w:w="12756" w:type="dxa"/>
            <w:gridSpan w:val="9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Исключен. - </w:t>
            </w:r>
            <w:hyperlink r:id="rId7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Новгородской области от 10.08.2020 N 375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5.7.</w:t>
            </w:r>
          </w:p>
        </w:tc>
        <w:tc>
          <w:tcPr>
            <w:tcW w:w="504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Количество установленных знаков туристской навигации (нарастающим итогом)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170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182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218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228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235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242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247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3493" w:type="dxa"/>
            <w:gridSpan w:val="10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(п. 5.7 в ред. </w:t>
            </w:r>
            <w:hyperlink r:id="rId8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10.08.2020 N 375)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5.8.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Количество региональных туристских продуктов (нарастающим итогом)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38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40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42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44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45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47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49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5.9.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Количество включенных региональных туристских маршрутов в программы крупных туроператоров (нарастающим итогом)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7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8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9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11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11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11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5.10.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Количество созданных туристских информационных центров (нарастающим итогом)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3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4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5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5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5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5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5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5.11.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 xml:space="preserve">Количество туристских выставок (российских и </w:t>
            </w:r>
            <w:r>
              <w:lastRenderedPageBreak/>
              <w:t>зарубежных)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ед.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5</w:t>
            </w:r>
          </w:p>
          <w:p w:rsidR="00217FCD" w:rsidRDefault="00217FCD">
            <w:pPr>
              <w:pStyle w:val="ConsPlusNormal"/>
              <w:jc w:val="center"/>
            </w:pPr>
            <w:r>
              <w:lastRenderedPageBreak/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4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4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4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4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4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4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5.12.</w:t>
            </w:r>
          </w:p>
        </w:tc>
        <w:tc>
          <w:tcPr>
            <w:tcW w:w="504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Количество муниципальных образований, на территории которых внедрен муниципальный туристский стандарт Новгородской области &lt;1&gt;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22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22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22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22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3493" w:type="dxa"/>
            <w:gridSpan w:val="10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t xml:space="preserve">(п. 5.12 в ред. </w:t>
            </w:r>
            <w:hyperlink r:id="rId8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10.08.2020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375)</w:t>
            </w:r>
            <w:proofErr w:type="gramEnd"/>
          </w:p>
        </w:tc>
      </w:tr>
      <w:tr w:rsidR="00217FCD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5.13.</w:t>
            </w:r>
          </w:p>
        </w:tc>
        <w:tc>
          <w:tcPr>
            <w:tcW w:w="504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Аккредитация экскурсоводов и гидов-переводчиков &lt;2&gt;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10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10</w:t>
            </w:r>
          </w:p>
        </w:tc>
        <w:tc>
          <w:tcPr>
            <w:tcW w:w="79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10</w:t>
            </w:r>
          </w:p>
        </w:tc>
        <w:tc>
          <w:tcPr>
            <w:tcW w:w="85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10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3493" w:type="dxa"/>
            <w:gridSpan w:val="10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t xml:space="preserve">(п. 5.13 в ред. </w:t>
            </w:r>
            <w:hyperlink r:id="rId8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10.08.2020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375)</w:t>
            </w:r>
            <w:proofErr w:type="gramEnd"/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5.14.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Количество сотрудников предприятий индустрии гостеприимства и общественного питания, связанных с оказанием услуг туристам, являющихся участниками образовательных мероприятий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чел.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0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20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60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80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100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120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150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5.15.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Объем инвестиций в основной капитал в туристскую инфраструктуру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млрд. руб.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0,0</w:t>
            </w:r>
          </w:p>
          <w:p w:rsidR="00217FCD" w:rsidRDefault="00217FCD">
            <w:pPr>
              <w:pStyle w:val="ConsPlusNormal"/>
              <w:jc w:val="center"/>
            </w:pPr>
            <w:r>
              <w:t>(2018 год)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0,0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0,05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1,32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0,42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0,0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0,0</w:t>
            </w:r>
          </w:p>
        </w:tc>
      </w:tr>
      <w:tr w:rsidR="00217FCD"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5.16.</w:t>
            </w:r>
          </w:p>
        </w:tc>
        <w:tc>
          <w:tcPr>
            <w:tcW w:w="5046" w:type="dxa"/>
          </w:tcPr>
          <w:p w:rsidR="00217FCD" w:rsidRDefault="00217FCD">
            <w:pPr>
              <w:pStyle w:val="ConsPlusNormal"/>
            </w:pPr>
            <w:r>
              <w:t>Численность лиц, размещенных в коллективных средствах размещения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  <w:jc w:val="center"/>
            </w:pPr>
            <w:r>
              <w:t>341,3</w:t>
            </w:r>
          </w:p>
        </w:tc>
        <w:tc>
          <w:tcPr>
            <w:tcW w:w="907" w:type="dxa"/>
          </w:tcPr>
          <w:p w:rsidR="00217FCD" w:rsidRDefault="00217FCD">
            <w:pPr>
              <w:pStyle w:val="ConsPlusNormal"/>
              <w:jc w:val="both"/>
            </w:pPr>
            <w:r>
              <w:t>348,12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357,18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365,39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373,8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382,39</w:t>
            </w:r>
          </w:p>
        </w:tc>
        <w:tc>
          <w:tcPr>
            <w:tcW w:w="850" w:type="dxa"/>
          </w:tcPr>
          <w:p w:rsidR="00217FCD" w:rsidRDefault="00217FCD">
            <w:pPr>
              <w:pStyle w:val="ConsPlusNormal"/>
              <w:jc w:val="both"/>
            </w:pPr>
            <w:r>
              <w:t>391,19</w:t>
            </w:r>
          </w:p>
        </w:tc>
      </w:tr>
    </w:tbl>
    <w:p w:rsidR="00217FCD" w:rsidRDefault="00217FCD">
      <w:pPr>
        <w:sectPr w:rsidR="00217FC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ind w:firstLine="540"/>
        <w:jc w:val="both"/>
      </w:pPr>
      <w:r>
        <w:t>--------------------------------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&lt;1&gt; Подготовлены изменения в </w:t>
      </w:r>
      <w:hyperlink r:id="rId83" w:history="1">
        <w:r>
          <w:rPr>
            <w:color w:val="0000FF"/>
          </w:rPr>
          <w:t>Стратегию</w:t>
        </w:r>
      </w:hyperlink>
      <w:r>
        <w:t xml:space="preserve"> социально-экономического развития Новгородской области до 2026 года, утвержденную областным законом от 04.04.2019 N 394-ОЗ.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&lt;2</w:t>
      </w:r>
      <w:proofErr w:type="gramStart"/>
      <w:r>
        <w:t>&gt; С</w:t>
      </w:r>
      <w:proofErr w:type="gramEnd"/>
      <w:r>
        <w:t xml:space="preserve"> момента вступления в силу областного закона "О внесении изменений в областной закон "О развитии туризма и туристской деятельности на территории Новгородской области", приведенного в соответствие федеральному законодательству.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  <w:outlineLvl w:val="1"/>
      </w:pPr>
      <w:r>
        <w:t>V. Мероприятия государственной программы</w:t>
      </w:r>
    </w:p>
    <w:p w:rsidR="00217FCD" w:rsidRDefault="00217FCD">
      <w:pPr>
        <w:pStyle w:val="ConsPlusNormal"/>
        <w:jc w:val="center"/>
      </w:pPr>
      <w:proofErr w:type="gramStart"/>
      <w:r>
        <w:t xml:space="preserve">(в ред. </w:t>
      </w:r>
      <w:hyperlink r:id="rId84" w:history="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</w:t>
      </w:r>
      <w:proofErr w:type="gramEnd"/>
    </w:p>
    <w:p w:rsidR="00217FCD" w:rsidRDefault="00217FCD">
      <w:pPr>
        <w:pStyle w:val="ConsPlusNormal"/>
        <w:jc w:val="center"/>
      </w:pPr>
      <w:r>
        <w:t>от 01.06.2020 N 241)</w:t>
      </w:r>
    </w:p>
    <w:p w:rsidR="00217FCD" w:rsidRDefault="00217FC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928"/>
        <w:gridCol w:w="1814"/>
        <w:gridCol w:w="793"/>
        <w:gridCol w:w="1133"/>
        <w:gridCol w:w="737"/>
        <w:gridCol w:w="1077"/>
        <w:gridCol w:w="1417"/>
        <w:gridCol w:w="1474"/>
        <w:gridCol w:w="1077"/>
        <w:gridCol w:w="1077"/>
        <w:gridCol w:w="1077"/>
      </w:tblGrid>
      <w:tr w:rsidR="00217FCD">
        <w:tc>
          <w:tcPr>
            <w:tcW w:w="1020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28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814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Исполнитель</w:t>
            </w:r>
          </w:p>
        </w:tc>
        <w:tc>
          <w:tcPr>
            <w:tcW w:w="793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Срок реализации</w:t>
            </w:r>
          </w:p>
        </w:tc>
        <w:tc>
          <w:tcPr>
            <w:tcW w:w="1133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Целевой показатель (номер целевого показателя из перечня целевых показателей государственной программы)</w:t>
            </w:r>
          </w:p>
        </w:tc>
        <w:tc>
          <w:tcPr>
            <w:tcW w:w="737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Источник финансирования</w:t>
            </w:r>
          </w:p>
        </w:tc>
        <w:tc>
          <w:tcPr>
            <w:tcW w:w="7199" w:type="dxa"/>
            <w:gridSpan w:val="6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Объем финансирования по годам (тыс. руб.)</w:t>
            </w:r>
          </w:p>
        </w:tc>
      </w:tr>
      <w:tr w:rsidR="00217FCD">
        <w:tc>
          <w:tcPr>
            <w:tcW w:w="1020" w:type="dxa"/>
            <w:vMerge/>
          </w:tcPr>
          <w:p w:rsidR="00217FCD" w:rsidRDefault="00217FCD"/>
        </w:tc>
        <w:tc>
          <w:tcPr>
            <w:tcW w:w="1928" w:type="dxa"/>
            <w:vMerge/>
          </w:tcPr>
          <w:p w:rsidR="00217FCD" w:rsidRDefault="00217FCD"/>
        </w:tc>
        <w:tc>
          <w:tcPr>
            <w:tcW w:w="1814" w:type="dxa"/>
            <w:vMerge/>
          </w:tcPr>
          <w:p w:rsidR="00217FCD" w:rsidRDefault="00217FCD"/>
        </w:tc>
        <w:tc>
          <w:tcPr>
            <w:tcW w:w="793" w:type="dxa"/>
            <w:vMerge/>
          </w:tcPr>
          <w:p w:rsidR="00217FCD" w:rsidRDefault="00217FCD"/>
        </w:tc>
        <w:tc>
          <w:tcPr>
            <w:tcW w:w="1133" w:type="dxa"/>
            <w:vMerge/>
          </w:tcPr>
          <w:p w:rsidR="00217FCD" w:rsidRDefault="00217FCD"/>
        </w:tc>
        <w:tc>
          <w:tcPr>
            <w:tcW w:w="737" w:type="dxa"/>
            <w:vMerge/>
          </w:tcPr>
          <w:p w:rsidR="00217FCD" w:rsidRDefault="00217FCD"/>
        </w:tc>
        <w:tc>
          <w:tcPr>
            <w:tcW w:w="1077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1417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1474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1077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1077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1077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2024</w:t>
            </w:r>
          </w:p>
        </w:tc>
      </w:tr>
      <w:tr w:rsidR="00217FCD">
        <w:tc>
          <w:tcPr>
            <w:tcW w:w="1020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4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3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3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7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7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74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12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  <w:outlineLvl w:val="2"/>
            </w:pPr>
            <w:r>
              <w:t>1.</w:t>
            </w:r>
          </w:p>
        </w:tc>
        <w:tc>
          <w:tcPr>
            <w:tcW w:w="13604" w:type="dxa"/>
            <w:gridSpan w:val="11"/>
          </w:tcPr>
          <w:p w:rsidR="00217FCD" w:rsidRDefault="00217FCD">
            <w:pPr>
              <w:pStyle w:val="ConsPlusNormal"/>
            </w:pPr>
            <w:r>
              <w:t>Подпрограмма "Повышение инвестиционной привлекательности Новгородской области"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13604" w:type="dxa"/>
            <w:gridSpan w:val="11"/>
          </w:tcPr>
          <w:p w:rsidR="00217FCD" w:rsidRDefault="00217FCD">
            <w:pPr>
              <w:pStyle w:val="ConsPlusNormal"/>
            </w:pPr>
            <w:r>
              <w:t>Задача 1. Создание условий для улучшения инвестиционной привлекательности Новгородской области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1.1.1.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 xml:space="preserve">Реализация </w:t>
            </w:r>
            <w:r>
              <w:lastRenderedPageBreak/>
              <w:t>приоритетного регионального проекта "Создание системы "одного окна" для инвестора"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lastRenderedPageBreak/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ГОАУ "Агентство развития Новгородской области"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 xml:space="preserve">2019 - </w:t>
            </w:r>
            <w:r>
              <w:lastRenderedPageBreak/>
              <w:t>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2.1 - 2.8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1.1.1.1.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 xml:space="preserve">Обеспечение сопровождения инвестиционных проектов, эффективного взаимодействия инвесторов с органами исполнительной власти области и </w:t>
            </w:r>
            <w:proofErr w:type="gramStart"/>
            <w:r>
              <w:t>решения</w:t>
            </w:r>
            <w:proofErr w:type="gramEnd"/>
            <w:r>
              <w:t xml:space="preserve"> возникающих в процессе инвестиционной деятельности проблем и вопросов в рамках "одного окна" в рамках реализации приоритетного регионального проекта "Создание системы "одного окна" для инвестора"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ГОАУ "Агентство развития Новгородской области"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2.1 - 2.8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1.1.2.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 xml:space="preserve">Изучение </w:t>
            </w:r>
            <w:proofErr w:type="gramStart"/>
            <w:r>
              <w:t>опыта применения инвестиционного законодательства субъектов Российской Федерации</w:t>
            </w:r>
            <w:proofErr w:type="gramEnd"/>
            <w:r>
              <w:t xml:space="preserve"> и подготовка проектов областных нормативных правовых актов с учетом данного опыта в сфере инвестиционной деятельности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2.1 - 2.8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1.1.3.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Организация работы Совета при Губернаторе Новгородской области по улучшению инвестиционного климата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2.1 - 2.8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1.1.4.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Ведение базы данных инвестиционных площадок на территории Новгородской области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ГОАУ "Агентство развития Новгородской области"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2.1 - 2.8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1.1.5.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Подготовка и размещение в средствах массовой информации материалов, направленных на улучшение инвестиционного имиджа области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2.1 - 2.8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1.1.6.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Обеспечение сопровождения и продвижения Инвестиционного портала Новгородской области в информационно-телекоммуникационной сети "Интернет"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2.1 - 2.8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1.1.7.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 xml:space="preserve">Организация регулярного обучения в сфере инвестиционной деятельности, государственно-частного партнерства, развития конкуренции и антимонопольного </w:t>
            </w:r>
            <w:r>
              <w:lastRenderedPageBreak/>
              <w:t>законодательства Российской Федерации работников органов исполнительной власти области, работников органов местного самоуправления муниципальных образований области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lastRenderedPageBreak/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2.1 - 2.8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27,8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150,0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150,0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150,0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150,0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150,0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1.1.8.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Предоставление субсидии на выполнение государственного задания ГОАУ "Агентство развития Новгородской области"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2.1 - 2.8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37772,2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53859,8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53859,8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53859,8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53859,8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53859,8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1.1.9.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Организация мониторинга состояния развития конкуренции и конкурентной среды в Новгородской области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2.1 - 2.8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196,7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300,0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300,0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300,0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300,0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300,0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1.1.10.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Предоставление иных межбюджетных трансфертов бюджетам муниципальных районов (городского округа) Новгородской области по итогам ежегодного рейтинга органов местного самоуправления городского округа и муниципальных районов Новгородской области по развитию предпринимательства, привлечению инвестиций и содействию развитию конкуренции в Новгородской области &lt;1&gt;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2019, 2020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2.1 - 2.8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9990,0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10000,0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1.1.11.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 xml:space="preserve">Формирование условий для развития </w:t>
            </w:r>
            <w:proofErr w:type="spellStart"/>
            <w:r>
              <w:t>монопрофильных</w:t>
            </w:r>
            <w:proofErr w:type="spellEnd"/>
            <w:r>
              <w:t xml:space="preserve"> </w:t>
            </w:r>
            <w:r>
              <w:lastRenderedPageBreak/>
              <w:t>муниципальных образований на территории Новгородской области: субсидии бюджетам городских поселений на строительство и (или) реконструкцию объектов инфраструктуры, находящихся в государственной (муниципальной) собственности, в целях реализации инвестиционных проектов, направленных на модернизацию экономики моногородов &lt;5&gt;</w:t>
            </w:r>
          </w:p>
        </w:tc>
        <w:tc>
          <w:tcPr>
            <w:tcW w:w="1814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lastRenderedPageBreak/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 xml:space="preserve">министерство транспорта и </w:t>
            </w:r>
            <w:r>
              <w:lastRenderedPageBreak/>
              <w:t>дорожного хозяйства Новгородской области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министерство строительства, архитектуры и имущественных отношений Новгородской области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органы местного самоуправления городских поселений Новгородской области</w:t>
            </w:r>
          </w:p>
        </w:tc>
        <w:tc>
          <w:tcPr>
            <w:tcW w:w="793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2020, 2021 годы</w:t>
            </w:r>
          </w:p>
        </w:tc>
        <w:tc>
          <w:tcPr>
            <w:tcW w:w="1133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2.1 - 2.8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</w:pPr>
            <w:r>
              <w:t>областной бюджет &lt;6&gt;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</w:pPr>
            <w:r>
              <w:t>14857,35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</w:pPr>
            <w:r>
              <w:t>80102,02605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928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814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9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13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37" w:type="dxa"/>
          </w:tcPr>
          <w:p w:rsidR="00217FCD" w:rsidRDefault="00217FCD">
            <w:pPr>
              <w:pStyle w:val="ConsPlusNormal"/>
            </w:pPr>
            <w:r>
              <w:t>внебюджетные источники &lt;6&gt;, &lt;7&gt;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</w:pPr>
            <w:r>
              <w:t>36784,76063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</w:pPr>
            <w:r>
              <w:t>85844,77507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020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928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814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9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13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местный бюджет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33131,03473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4624" w:type="dxa"/>
            <w:gridSpan w:val="12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t xml:space="preserve">(п. 1.1.11 в ред. </w:t>
            </w:r>
            <w:hyperlink r:id="rId8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30.12.2020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591)</w:t>
            </w:r>
            <w:proofErr w:type="gramEnd"/>
          </w:p>
        </w:tc>
      </w:tr>
      <w:tr w:rsidR="00217FCD">
        <w:tc>
          <w:tcPr>
            <w:tcW w:w="1020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1.1.11.1.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 xml:space="preserve">Реконструкция улично-дорожной сети для индустриального парка "Преображение", </w:t>
            </w:r>
            <w:r>
              <w:lastRenderedPageBreak/>
              <w:t>расположенного в производственной зоне на территории города Боровичи Новгородской области</w:t>
            </w:r>
          </w:p>
        </w:tc>
        <w:tc>
          <w:tcPr>
            <w:tcW w:w="1814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lastRenderedPageBreak/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 xml:space="preserve">министерство транспорта и дорожного хозяйства </w:t>
            </w:r>
            <w:r>
              <w:lastRenderedPageBreak/>
              <w:t>Новгородской области</w:t>
            </w:r>
          </w:p>
        </w:tc>
        <w:tc>
          <w:tcPr>
            <w:tcW w:w="793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2020, 2021 годы</w:t>
            </w:r>
          </w:p>
        </w:tc>
        <w:tc>
          <w:tcPr>
            <w:tcW w:w="1133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2.1 - 2.8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</w:pPr>
            <w:r>
              <w:t>областной бюджет &lt;8&gt;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</w:pPr>
            <w:r>
              <w:t>31988,11345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020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928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814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9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13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внебю</w:t>
            </w:r>
            <w:r>
              <w:lastRenderedPageBreak/>
              <w:t>джетные источники &lt;7&gt;, &lt;8&gt;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417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13235,45489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30882,72811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4624" w:type="dxa"/>
            <w:gridSpan w:val="12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lastRenderedPageBreak/>
              <w:t xml:space="preserve">(п. 1.1.11.1 введен </w:t>
            </w:r>
            <w:hyperlink r:id="rId8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Новгородской области от 30.12.2020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591)</w:t>
            </w:r>
            <w:proofErr w:type="gramEnd"/>
          </w:p>
        </w:tc>
      </w:tr>
      <w:tr w:rsidR="00217FCD">
        <w:tc>
          <w:tcPr>
            <w:tcW w:w="1020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1.1.11.2.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Строительство локально-очистных сооружений и сети наружной ливневой канализации для индустриального парка "Преображение", расположенного в производственной зоне на территории города Боровичи Новгородской области</w:t>
            </w:r>
          </w:p>
        </w:tc>
        <w:tc>
          <w:tcPr>
            <w:tcW w:w="1814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министерство строительства, архитектуры и имущественных отношений Новгородской области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органы местного самоуправления городских поселений Новгородской области</w:t>
            </w:r>
          </w:p>
        </w:tc>
        <w:tc>
          <w:tcPr>
            <w:tcW w:w="793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2020, 2021 годы</w:t>
            </w:r>
          </w:p>
        </w:tc>
        <w:tc>
          <w:tcPr>
            <w:tcW w:w="1133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2.1 - 2.8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</w:pPr>
            <w:r>
              <w:t>8257,35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</w:pPr>
            <w:r>
              <w:t>45389,24806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928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814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9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13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37" w:type="dxa"/>
          </w:tcPr>
          <w:p w:rsidR="00217FCD" w:rsidRDefault="00217FCD">
            <w:pPr>
              <w:pStyle w:val="ConsPlusNormal"/>
            </w:pPr>
            <w:r>
              <w:t>внебюджетные источники &lt;7&gt;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</w:pPr>
            <w:r>
              <w:t>8020,18702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</w:pPr>
            <w:r>
              <w:t>18722,68398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020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928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814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9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13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местный бюджет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15000,0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4624" w:type="dxa"/>
            <w:gridSpan w:val="12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t xml:space="preserve">(п. 1.1.11.2 введен </w:t>
            </w:r>
            <w:hyperlink r:id="rId8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Новгородской области от 30.12.2020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591)</w:t>
            </w:r>
            <w:proofErr w:type="gramEnd"/>
          </w:p>
        </w:tc>
      </w:tr>
      <w:tr w:rsidR="00217FCD">
        <w:tc>
          <w:tcPr>
            <w:tcW w:w="1020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1.1.11.3.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 xml:space="preserve">Строительство наружных сетей </w:t>
            </w:r>
            <w:r>
              <w:lastRenderedPageBreak/>
              <w:t>водоснабжения и водоотведения к границам земельного участка по адресу: "Новгородская область, г. Боровичи, местечко Перевалка, Индустриальный парк "Преображение"</w:t>
            </w:r>
          </w:p>
        </w:tc>
        <w:tc>
          <w:tcPr>
            <w:tcW w:w="1814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lastRenderedPageBreak/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lastRenderedPageBreak/>
              <w:t>министерство строительства, архитектуры и имущественных отношений Новгородской области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органы местного самоуправления городских поселений Новгородской области</w:t>
            </w:r>
          </w:p>
        </w:tc>
        <w:tc>
          <w:tcPr>
            <w:tcW w:w="793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 xml:space="preserve">2020, 2021 </w:t>
            </w:r>
            <w:r>
              <w:lastRenderedPageBreak/>
              <w:t>годы</w:t>
            </w:r>
          </w:p>
        </w:tc>
        <w:tc>
          <w:tcPr>
            <w:tcW w:w="1133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2.1 - 2.8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</w:pPr>
            <w:r>
              <w:t xml:space="preserve">областной </w:t>
            </w:r>
            <w:r>
              <w:lastRenderedPageBreak/>
              <w:t>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</w:pPr>
            <w:r>
              <w:t>6600,0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</w:pPr>
            <w:r>
              <w:t>750,41586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928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814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9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13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37" w:type="dxa"/>
          </w:tcPr>
          <w:p w:rsidR="00217FCD" w:rsidRDefault="00217FCD">
            <w:pPr>
              <w:pStyle w:val="ConsPlusNormal"/>
            </w:pPr>
            <w:r>
              <w:t>внебюджетные источники &lt;7&gt;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</w:pPr>
            <w:r>
              <w:t>4275,92564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</w:pPr>
            <w:r>
              <w:t>9981,91244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020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928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814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9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13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местный бюджет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15519,32606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4624" w:type="dxa"/>
            <w:gridSpan w:val="12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t xml:space="preserve">(п. 1.1.11.3 введен </w:t>
            </w:r>
            <w:hyperlink r:id="rId8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Новгородской области от 30.12.2020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591)</w:t>
            </w:r>
            <w:proofErr w:type="gramEnd"/>
          </w:p>
        </w:tc>
      </w:tr>
      <w:tr w:rsidR="00217FCD">
        <w:tc>
          <w:tcPr>
            <w:tcW w:w="1020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1.1.11.4.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 xml:space="preserve">Строительство газопровода среднего давления к объекту "Индустриальный парк "Преображение" местоположение: Новгородская область, г. Боровичи, в границах кадастровых кварталов 53:22:0010921; </w:t>
            </w:r>
            <w:r>
              <w:lastRenderedPageBreak/>
              <w:t>53:22:0010915"</w:t>
            </w:r>
          </w:p>
        </w:tc>
        <w:tc>
          <w:tcPr>
            <w:tcW w:w="1814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lastRenderedPageBreak/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министерство строительства, архитектуры и имущественных отношений Новгородской области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органы местного самоуправления городских поселений Новгородской области</w:t>
            </w:r>
          </w:p>
        </w:tc>
        <w:tc>
          <w:tcPr>
            <w:tcW w:w="793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2020, 2021 годы</w:t>
            </w:r>
          </w:p>
        </w:tc>
        <w:tc>
          <w:tcPr>
            <w:tcW w:w="1133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2.1 - 2.8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</w:pPr>
            <w:r>
              <w:t>1974,24868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928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814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9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13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37" w:type="dxa"/>
          </w:tcPr>
          <w:p w:rsidR="00217FCD" w:rsidRDefault="00217FCD">
            <w:pPr>
              <w:pStyle w:val="ConsPlusNormal"/>
            </w:pPr>
            <w:r>
              <w:t>внебюджетные источники &lt;7&gt;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</w:pPr>
            <w:r>
              <w:t>11253,19308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</w:pPr>
            <w:r>
              <w:t>26257,45054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020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928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814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9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13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местный бюджет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2611,70867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4624" w:type="dxa"/>
            <w:gridSpan w:val="12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lastRenderedPageBreak/>
              <w:t xml:space="preserve">(п. 1.1.11.4 введен </w:t>
            </w:r>
            <w:hyperlink r:id="rId8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Новгородской области от 30.12.2020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591)</w:t>
            </w:r>
            <w:proofErr w:type="gramEnd"/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1.1.12.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Реализация приоритетного регионального проекта "Формирование системы взаимодействия с регионами иностранных государств"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ГОАУ "Агентство развития Новгородской области"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2.1, 2.3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1.1.12.1.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 xml:space="preserve">Организация двухсторонних </w:t>
            </w:r>
            <w:proofErr w:type="gramStart"/>
            <w:r>
              <w:t>бизнес-миссий</w:t>
            </w:r>
            <w:proofErr w:type="gramEnd"/>
            <w:r>
              <w:t xml:space="preserve"> делегаций Новгородской области и зарубежных стран для установления В2В-контактов между потенциальными инвесторами и партнерами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ГОАУ "Агентство развития Новгородской области"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2.1, 2.3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1.1.13.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 xml:space="preserve">Реализация приоритетного регионального проекта </w:t>
            </w:r>
            <w:r>
              <w:lastRenderedPageBreak/>
              <w:t>"Формирование в Новгородской области современной инфраструктуры для субъектов инвестиционной и предпринимательской деятельности"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lastRenderedPageBreak/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 xml:space="preserve">ГОАУ "Агентство развития </w:t>
            </w:r>
            <w:r>
              <w:lastRenderedPageBreak/>
              <w:t>Новгородской области"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2.1 - 2.8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128,0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1.1.13.1.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Создание особой экономической зоны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ГОАУ "Агентство развития Новгородской области"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2019, 2020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2.1 - 2.8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128,0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  <w:outlineLvl w:val="2"/>
            </w:pPr>
            <w:r>
              <w:t>2.</w:t>
            </w:r>
          </w:p>
        </w:tc>
        <w:tc>
          <w:tcPr>
            <w:tcW w:w="13604" w:type="dxa"/>
            <w:gridSpan w:val="11"/>
          </w:tcPr>
          <w:p w:rsidR="00217FCD" w:rsidRDefault="00217FCD">
            <w:pPr>
              <w:pStyle w:val="ConsPlusNormal"/>
            </w:pPr>
            <w:r>
              <w:t>Подпрограмма "Развитие малого и среднего предпринимательства"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13604" w:type="dxa"/>
            <w:gridSpan w:val="11"/>
          </w:tcPr>
          <w:p w:rsidR="00217FCD" w:rsidRDefault="00217FCD">
            <w:pPr>
              <w:pStyle w:val="ConsPlusNormal"/>
            </w:pPr>
            <w:r>
              <w:t>Задача 1. Финансовая поддержка субъектов малого и среднего предпринимательства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2.1.1.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 xml:space="preserve">Предоставление субсидий субъектам малого и среднего предпринимательства на возмещение части затрат по уплате лизинговых платежей по договорам финансовой </w:t>
            </w:r>
            <w:r>
              <w:lastRenderedPageBreak/>
              <w:t>аренды (договорам лизинга)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lastRenderedPageBreak/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3.1, 3.2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2100,0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2.1.2.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Предоставление субсидий субъектам малого и среднего предпринимательства на возмещение части затрат на участие в выставках, конференциях, ярмарках и иных мероприятиях, связанных с продвижением на региональные и международные рынки продукции, товаров и услуг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300,0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2.1.3.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 xml:space="preserve">Предоставление субсидий субъектам малого и среднего предпринимательства на возмещение части затрат, связанных с осуществлением ремесленных видов </w:t>
            </w:r>
            <w:r>
              <w:lastRenderedPageBreak/>
              <w:t>деятельности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lastRenderedPageBreak/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900,0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2.1.4.</w:t>
            </w:r>
          </w:p>
        </w:tc>
        <w:tc>
          <w:tcPr>
            <w:tcW w:w="1928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Предоставление субсидий субъектам малого и среднего предпринимательства на возмещение части затрат, связанных с продвижением товаров, работ и услуг</w:t>
            </w:r>
          </w:p>
        </w:tc>
        <w:tc>
          <w:tcPr>
            <w:tcW w:w="181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министерство</w:t>
            </w:r>
          </w:p>
        </w:tc>
        <w:tc>
          <w:tcPr>
            <w:tcW w:w="793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133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3000,0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4624" w:type="dxa"/>
            <w:gridSpan w:val="12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t xml:space="preserve">(п. 2.1.4 введен </w:t>
            </w:r>
            <w:hyperlink r:id="rId9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Новгородской области от 10.08.2020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375)</w:t>
            </w:r>
            <w:proofErr w:type="gramEnd"/>
          </w:p>
        </w:tc>
      </w:tr>
      <w:tr w:rsidR="00217FCD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2.1.5.</w:t>
            </w:r>
          </w:p>
        </w:tc>
        <w:tc>
          <w:tcPr>
            <w:tcW w:w="1928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Предоставление субсидии субъектам малого и среднего предпринимательства на возмещение части затрат на оплату коммунальных и арендных платежей</w:t>
            </w:r>
          </w:p>
        </w:tc>
        <w:tc>
          <w:tcPr>
            <w:tcW w:w="181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министерство</w:t>
            </w:r>
          </w:p>
        </w:tc>
        <w:tc>
          <w:tcPr>
            <w:tcW w:w="793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133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4000,0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</w:p>
        </w:tc>
      </w:tr>
      <w:tr w:rsidR="00217FCD">
        <w:tblPrEx>
          <w:tblBorders>
            <w:insideH w:val="nil"/>
          </w:tblBorders>
        </w:tblPrEx>
        <w:tc>
          <w:tcPr>
            <w:tcW w:w="14624" w:type="dxa"/>
            <w:gridSpan w:val="12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t xml:space="preserve">(п. 2.1.5 введен </w:t>
            </w:r>
            <w:hyperlink r:id="rId9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Новгородской области от 10.08.2020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375)</w:t>
            </w:r>
            <w:proofErr w:type="gramEnd"/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2.2.</w:t>
            </w:r>
          </w:p>
        </w:tc>
        <w:tc>
          <w:tcPr>
            <w:tcW w:w="13604" w:type="dxa"/>
            <w:gridSpan w:val="11"/>
          </w:tcPr>
          <w:p w:rsidR="00217FCD" w:rsidRDefault="00217FCD">
            <w:pPr>
              <w:pStyle w:val="ConsPlusNormal"/>
            </w:pPr>
            <w:r>
              <w:t>Задача 2. Нормативное правовое, информационное и организационное обеспечение развития малого и среднего предпринимательства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2.2.1.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 xml:space="preserve">Осуществление </w:t>
            </w:r>
            <w:r>
              <w:lastRenderedPageBreak/>
              <w:t>взаимодействия с органами исполнительной власти области, территориальными органами федеральных органов исполнительной власти, органами местного самоуправления муниципальных образований области по вопросам развития малого и среднего предпринимательства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lastRenderedPageBreak/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 xml:space="preserve">2019 - </w:t>
            </w:r>
            <w:r>
              <w:lastRenderedPageBreak/>
              <w:t>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3.4 - 3.14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2.2.2.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Организация и проведение семинаров в городах и районах области для субъектов малого и среднего предпринимательства области по вопросам организации и ведения предприниматель</w:t>
            </w:r>
            <w:r>
              <w:lastRenderedPageBreak/>
              <w:t>ской деятельности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lastRenderedPageBreak/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3.3, 3.4, 3.10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2.2.3.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Предоставление субсидии на создание и обеспечение деятельности многофункциональных центров предоставления государственных и муниципальных услуг, ориентированных на предоставление государственных, муниципальных, дополнительных (сопутствующих) услуг субъектам предпринимательства, в том числе услуг акционерного общества "Федеральная корпорация по развитию малого и среднего предпринимательства" &lt;2&gt;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 государственного управления Новгородской области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3.15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1000,0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2.2.4.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 xml:space="preserve">Реализация </w:t>
            </w:r>
            <w:r>
              <w:lastRenderedPageBreak/>
              <w:t>приоритетного регионального проекта "Формирование в Новгородской области современной инфраструктуры для субъектов инвестиционной и предпринимательской деятельности"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lastRenderedPageBreak/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ГОАУ "Агентство развития Новгородской области"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 xml:space="preserve">2019 - </w:t>
            </w:r>
            <w:r>
              <w:lastRenderedPageBreak/>
              <w:t>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3.30, 3.31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2.2.4.1.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Формирование системы частных инфраструктурных площадок для развития бизнеса, включающей бизнес-инкубатор и технопарки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ГОАУ "Агентство развития Новгородской области"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3.30, 3.31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2.3.</w:t>
            </w:r>
          </w:p>
        </w:tc>
        <w:tc>
          <w:tcPr>
            <w:tcW w:w="13604" w:type="dxa"/>
            <w:gridSpan w:val="11"/>
          </w:tcPr>
          <w:p w:rsidR="00217FCD" w:rsidRDefault="00217FCD">
            <w:pPr>
              <w:pStyle w:val="ConsPlusNormal"/>
            </w:pPr>
            <w:r>
              <w:t xml:space="preserve">Задача 3. Обеспечение </w:t>
            </w:r>
            <w:proofErr w:type="gramStart"/>
            <w:r>
              <w:t>деятельности организаций инфраструктуры поддержки субъектов малого</w:t>
            </w:r>
            <w:proofErr w:type="gramEnd"/>
            <w:r>
              <w:t xml:space="preserve"> и среднего предпринимательства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2.3.1.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 xml:space="preserve">Предоставление субсидий некоммерческим организациям для обеспечения деятельности центра координации поддержки </w:t>
            </w:r>
            <w:proofErr w:type="spellStart"/>
            <w:r>
              <w:lastRenderedPageBreak/>
              <w:t>экспортно</w:t>
            </w:r>
            <w:proofErr w:type="spellEnd"/>
            <w:r>
              <w:t xml:space="preserve"> ориентированных субъектов малого и среднего предпринимательства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lastRenderedPageBreak/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3.26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5884,6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6000,0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6000,0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6000,0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6000,0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6000,0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2.3.2.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Предоставление субсидий некоммерческим организациям для обеспечения деятельности центра кластерного развития для субъектов малого и среднего предпринимательства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3.16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500,0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500,0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500,0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500,0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500,0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500,0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2.3.3.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Предоставление субсидий некоммерческим организациям для обеспечения деятельности центра инноваций социальной сферы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3.17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1000,0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1000,0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1000,0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1000,0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1000,0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1000,0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2.3.4.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Предоставление субсидий центрам поддержки предприниматель</w:t>
            </w:r>
            <w:r>
              <w:lastRenderedPageBreak/>
              <w:t>ства для обеспечения их деятельности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lastRenderedPageBreak/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3.5 - 3.14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1300,0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2.3.5.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Предоставление субсидий организациям, образующим инфраструктуру поддержки субъектов малого и среднего предпринимательства, в целях возмещения недополученных доходов, возникающих в результате предоставления субъектам малого и среднего предпринимательства имущества по льготной ставке арендной платы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3.5 - 3.14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2063,9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1034,36597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2695,1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1326,8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1388,2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3462,5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2.3.6.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 xml:space="preserve">Предоставление субсидий субъектам малого и среднего предпринимательства в целях создания и (или) </w:t>
            </w:r>
            <w:r>
              <w:lastRenderedPageBreak/>
              <w:t>обеспечения деятельности центров молодежного инновационного творчества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lastRenderedPageBreak/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3.19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1461,4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1600,0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1600,0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1600,0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1600,0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1600,0</w:t>
            </w:r>
          </w:p>
        </w:tc>
      </w:tr>
      <w:tr w:rsidR="00217FCD">
        <w:tc>
          <w:tcPr>
            <w:tcW w:w="1020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2.3.7.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Реализация региональной составляющей национального проекта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1814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>ГОАУ "Агентство развития Новгородской области"</w:t>
            </w:r>
          </w:p>
        </w:tc>
        <w:tc>
          <w:tcPr>
            <w:tcW w:w="793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3.4, 3.6, 3.10, 3.13, 3.18, 3.20 - 3.29, 3.33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224684,6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272878,4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72703,1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116947,2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153561,8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86498,8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020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928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814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9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13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6949,2</w:t>
            </w:r>
          </w:p>
        </w:tc>
        <w:tc>
          <w:tcPr>
            <w:tcW w:w="141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8439,56608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2248,8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3617,1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4749,6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2675,3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4624" w:type="dxa"/>
            <w:gridSpan w:val="12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t xml:space="preserve">(п. 2.3.7 в ред. </w:t>
            </w:r>
            <w:hyperlink r:id="rId9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10.08.2020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375)</w:t>
            </w:r>
            <w:proofErr w:type="gramEnd"/>
          </w:p>
        </w:tc>
      </w:tr>
      <w:tr w:rsidR="00217FCD">
        <w:tc>
          <w:tcPr>
            <w:tcW w:w="1020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2.3.7.1.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Реализация регионального проекта "Расширение доступа субъектов малого и среднего предпринимательства к финансовой поддержке, в том числе к льготному финансированию"</w:t>
            </w:r>
          </w:p>
        </w:tc>
        <w:tc>
          <w:tcPr>
            <w:tcW w:w="1814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министерство</w:t>
            </w:r>
          </w:p>
        </w:tc>
        <w:tc>
          <w:tcPr>
            <w:tcW w:w="793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3.4, 3.10, 3.27, 3.29, 3.33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80675,7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167308,6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8946,3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41755,6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50246,3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12476,5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020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928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814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9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13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2495,2</w:t>
            </w:r>
          </w:p>
        </w:tc>
        <w:tc>
          <w:tcPr>
            <w:tcW w:w="141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5174,55671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276,8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1291,5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1554,1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385,9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4624" w:type="dxa"/>
            <w:gridSpan w:val="12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lastRenderedPageBreak/>
              <w:t xml:space="preserve">(п. 2.3.7.1 в ред. </w:t>
            </w:r>
            <w:hyperlink r:id="rId9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10.08.2020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375)</w:t>
            </w:r>
            <w:proofErr w:type="gramEnd"/>
          </w:p>
        </w:tc>
      </w:tr>
      <w:tr w:rsidR="00217FCD">
        <w:tc>
          <w:tcPr>
            <w:tcW w:w="1020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2.3.7.1.1.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 xml:space="preserve">Предоставление субсидий </w:t>
            </w:r>
            <w:proofErr w:type="spellStart"/>
            <w:r>
              <w:t>микрофинансовым</w:t>
            </w:r>
            <w:proofErr w:type="spellEnd"/>
            <w:r>
              <w:t xml:space="preserve"> организациям для выдачи займов субъектам малого предпринимательства</w:t>
            </w:r>
          </w:p>
        </w:tc>
        <w:tc>
          <w:tcPr>
            <w:tcW w:w="1814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министерство</w:t>
            </w:r>
          </w:p>
        </w:tc>
        <w:tc>
          <w:tcPr>
            <w:tcW w:w="793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3.4, 3.27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40866,1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162075,9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3006,5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24473,1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22549,0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3563,0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020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928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814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9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13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1263,9</w:t>
            </w:r>
          </w:p>
        </w:tc>
        <w:tc>
          <w:tcPr>
            <w:tcW w:w="141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5012,65671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93,0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756,9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697,4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110,2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4624" w:type="dxa"/>
            <w:gridSpan w:val="12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t xml:space="preserve">(п. 2.3.7.1.1 в ред. </w:t>
            </w:r>
            <w:hyperlink r:id="rId9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10.08.2020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375)</w:t>
            </w:r>
            <w:proofErr w:type="gramEnd"/>
          </w:p>
        </w:tc>
      </w:tr>
      <w:tr w:rsidR="00217FCD">
        <w:tc>
          <w:tcPr>
            <w:tcW w:w="1020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2.3.7.1.2.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Предоставление субсидий региональным гарантийным организациям для предоставления поручительств по обязательствам субъектов малого и среднего предпринимательства</w:t>
            </w:r>
          </w:p>
        </w:tc>
        <w:tc>
          <w:tcPr>
            <w:tcW w:w="1814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министерство</w:t>
            </w:r>
          </w:p>
        </w:tc>
        <w:tc>
          <w:tcPr>
            <w:tcW w:w="793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3.10, 3.29, 3.33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39809,6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5232,7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5939,8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17282,5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27697,3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8913,5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020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928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814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9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13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1231,3</w:t>
            </w:r>
          </w:p>
        </w:tc>
        <w:tc>
          <w:tcPr>
            <w:tcW w:w="141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161,9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183,8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534,6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856,7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275,7";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4624" w:type="dxa"/>
            <w:gridSpan w:val="12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t xml:space="preserve">(п. 2.3.7.1.2 в ред. </w:t>
            </w:r>
            <w:hyperlink r:id="rId9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10.08.2020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375)</w:t>
            </w:r>
            <w:proofErr w:type="gramEnd"/>
          </w:p>
        </w:tc>
      </w:tr>
      <w:tr w:rsidR="00217FCD">
        <w:tc>
          <w:tcPr>
            <w:tcW w:w="1020" w:type="dxa"/>
            <w:vMerge w:val="restart"/>
          </w:tcPr>
          <w:p w:rsidR="00217FCD" w:rsidRDefault="00217FCD">
            <w:pPr>
              <w:pStyle w:val="ConsPlusNormal"/>
              <w:jc w:val="both"/>
            </w:pPr>
            <w:r>
              <w:t>2.3.7.2.</w:t>
            </w:r>
          </w:p>
        </w:tc>
        <w:tc>
          <w:tcPr>
            <w:tcW w:w="1928" w:type="dxa"/>
            <w:vMerge w:val="restart"/>
          </w:tcPr>
          <w:p w:rsidR="00217FCD" w:rsidRDefault="00217FCD">
            <w:pPr>
              <w:pStyle w:val="ConsPlusNormal"/>
            </w:pPr>
            <w:r>
              <w:t xml:space="preserve">Реализация регионального </w:t>
            </w:r>
            <w:r>
              <w:lastRenderedPageBreak/>
              <w:t>проекта "Акселерация субъектов малого и среднего предпринимательства"</w:t>
            </w:r>
          </w:p>
        </w:tc>
        <w:tc>
          <w:tcPr>
            <w:tcW w:w="1814" w:type="dxa"/>
            <w:vMerge w:val="restart"/>
          </w:tcPr>
          <w:p w:rsidR="00217FCD" w:rsidRDefault="00217FCD">
            <w:pPr>
              <w:pStyle w:val="ConsPlusNormal"/>
            </w:pPr>
            <w:r>
              <w:lastRenderedPageBreak/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lastRenderedPageBreak/>
              <w:t>ГОАУ "Агентство развития Новгородской области"</w:t>
            </w:r>
          </w:p>
        </w:tc>
        <w:tc>
          <w:tcPr>
            <w:tcW w:w="79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 xml:space="preserve">2019 - 2024 </w:t>
            </w:r>
            <w:r>
              <w:lastRenderedPageBreak/>
              <w:t>годы</w:t>
            </w:r>
          </w:p>
        </w:tc>
        <w:tc>
          <w:tcPr>
            <w:tcW w:w="113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3.25, 3.26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федеральны</w:t>
            </w:r>
            <w:r>
              <w:lastRenderedPageBreak/>
              <w:t>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139354,1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100855,5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61399,7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71420,2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98412,6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69072,3</w:t>
            </w:r>
          </w:p>
        </w:tc>
      </w:tr>
      <w:tr w:rsidR="00217FCD">
        <w:tc>
          <w:tcPr>
            <w:tcW w:w="1020" w:type="dxa"/>
            <w:vMerge/>
          </w:tcPr>
          <w:p w:rsidR="00217FCD" w:rsidRDefault="00217FCD"/>
        </w:tc>
        <w:tc>
          <w:tcPr>
            <w:tcW w:w="1928" w:type="dxa"/>
            <w:vMerge/>
          </w:tcPr>
          <w:p w:rsidR="00217FCD" w:rsidRDefault="00217FCD"/>
        </w:tc>
        <w:tc>
          <w:tcPr>
            <w:tcW w:w="1814" w:type="dxa"/>
            <w:vMerge/>
          </w:tcPr>
          <w:p w:rsidR="00217FCD" w:rsidRDefault="00217FCD"/>
        </w:tc>
        <w:tc>
          <w:tcPr>
            <w:tcW w:w="793" w:type="dxa"/>
            <w:vMerge/>
          </w:tcPr>
          <w:p w:rsidR="00217FCD" w:rsidRDefault="00217FCD"/>
        </w:tc>
        <w:tc>
          <w:tcPr>
            <w:tcW w:w="1133" w:type="dxa"/>
            <w:vMerge/>
          </w:tcPr>
          <w:p w:rsidR="00217FCD" w:rsidRDefault="00217FCD"/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4310,0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3119,4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1899,1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2208,9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3043,8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2136,3</w:t>
            </w:r>
          </w:p>
        </w:tc>
      </w:tr>
      <w:tr w:rsidR="00217FCD">
        <w:tc>
          <w:tcPr>
            <w:tcW w:w="1020" w:type="dxa"/>
            <w:vMerge w:val="restart"/>
          </w:tcPr>
          <w:p w:rsidR="00217FCD" w:rsidRDefault="00217FCD">
            <w:pPr>
              <w:pStyle w:val="ConsPlusNormal"/>
              <w:jc w:val="both"/>
            </w:pPr>
            <w:r>
              <w:t>2.3.7.2.1.</w:t>
            </w:r>
          </w:p>
        </w:tc>
        <w:tc>
          <w:tcPr>
            <w:tcW w:w="1928" w:type="dxa"/>
            <w:vMerge w:val="restart"/>
          </w:tcPr>
          <w:p w:rsidR="00217FCD" w:rsidRDefault="00217FCD">
            <w:pPr>
              <w:pStyle w:val="ConsPlusNormal"/>
            </w:pPr>
            <w:r>
              <w:t xml:space="preserve">Предоставление субсидий бюджетам муниципальных районов области на поддержку субъектов малого и среднего предпринимательства в рамках реализации муниципальных программ (подпрограмм) развития малого и среднего предпринимательства в </w:t>
            </w:r>
            <w:proofErr w:type="spellStart"/>
            <w:r>
              <w:t>монопрофильных</w:t>
            </w:r>
            <w:proofErr w:type="spellEnd"/>
            <w:r>
              <w:t xml:space="preserve"> муниципальных образованиях &lt;3&gt;</w:t>
            </w:r>
          </w:p>
        </w:tc>
        <w:tc>
          <w:tcPr>
            <w:tcW w:w="1814" w:type="dxa"/>
            <w:vMerge w:val="restart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2019, 2020 годы</w:t>
            </w:r>
          </w:p>
        </w:tc>
        <w:tc>
          <w:tcPr>
            <w:tcW w:w="113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3.25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1358,0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2910,0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  <w:vMerge/>
          </w:tcPr>
          <w:p w:rsidR="00217FCD" w:rsidRDefault="00217FCD"/>
        </w:tc>
        <w:tc>
          <w:tcPr>
            <w:tcW w:w="1928" w:type="dxa"/>
            <w:vMerge/>
          </w:tcPr>
          <w:p w:rsidR="00217FCD" w:rsidRDefault="00217FCD"/>
        </w:tc>
        <w:tc>
          <w:tcPr>
            <w:tcW w:w="1814" w:type="dxa"/>
            <w:vMerge/>
          </w:tcPr>
          <w:p w:rsidR="00217FCD" w:rsidRDefault="00217FCD"/>
        </w:tc>
        <w:tc>
          <w:tcPr>
            <w:tcW w:w="793" w:type="dxa"/>
            <w:vMerge/>
          </w:tcPr>
          <w:p w:rsidR="00217FCD" w:rsidRDefault="00217FCD"/>
        </w:tc>
        <w:tc>
          <w:tcPr>
            <w:tcW w:w="1133" w:type="dxa"/>
            <w:vMerge/>
          </w:tcPr>
          <w:p w:rsidR="00217FCD" w:rsidRDefault="00217FCD"/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42,0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90,0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  <w:vMerge w:val="restart"/>
          </w:tcPr>
          <w:p w:rsidR="00217FCD" w:rsidRDefault="00217FCD">
            <w:pPr>
              <w:pStyle w:val="ConsPlusNormal"/>
              <w:jc w:val="both"/>
            </w:pPr>
            <w:r>
              <w:t>2.3.7.2.2.</w:t>
            </w:r>
          </w:p>
        </w:tc>
        <w:tc>
          <w:tcPr>
            <w:tcW w:w="1928" w:type="dxa"/>
            <w:vMerge w:val="restart"/>
          </w:tcPr>
          <w:p w:rsidR="00217FCD" w:rsidRDefault="00217FCD">
            <w:pPr>
              <w:pStyle w:val="ConsPlusNormal"/>
            </w:pPr>
            <w:r>
              <w:t xml:space="preserve">Предоставление субсидий </w:t>
            </w:r>
            <w:proofErr w:type="spellStart"/>
            <w:r>
              <w:t>микрофинансовы</w:t>
            </w:r>
            <w:r>
              <w:lastRenderedPageBreak/>
              <w:t>м</w:t>
            </w:r>
            <w:proofErr w:type="spellEnd"/>
            <w:r>
              <w:t xml:space="preserve"> организациям для выдачи займов субъектам малого предпринимательства в </w:t>
            </w:r>
            <w:proofErr w:type="spellStart"/>
            <w:r>
              <w:t>монопрофильных</w:t>
            </w:r>
            <w:proofErr w:type="spellEnd"/>
            <w:r>
              <w:t xml:space="preserve"> муниципальных образованиях</w:t>
            </w:r>
          </w:p>
        </w:tc>
        <w:tc>
          <w:tcPr>
            <w:tcW w:w="1814" w:type="dxa"/>
            <w:vMerge w:val="restart"/>
          </w:tcPr>
          <w:p w:rsidR="00217FCD" w:rsidRDefault="00217FCD">
            <w:pPr>
              <w:pStyle w:val="ConsPlusNormal"/>
            </w:pPr>
            <w:r>
              <w:lastRenderedPageBreak/>
              <w:t>министерство</w:t>
            </w:r>
          </w:p>
        </w:tc>
        <w:tc>
          <w:tcPr>
            <w:tcW w:w="79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3.25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 xml:space="preserve">федеральный </w:t>
            </w:r>
            <w:r>
              <w:lastRenderedPageBreak/>
              <w:t>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42465,7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15650,2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24409,1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32423,6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32378,6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24366,0</w:t>
            </w:r>
          </w:p>
        </w:tc>
      </w:tr>
      <w:tr w:rsidR="00217FCD">
        <w:tc>
          <w:tcPr>
            <w:tcW w:w="1020" w:type="dxa"/>
            <w:vMerge/>
          </w:tcPr>
          <w:p w:rsidR="00217FCD" w:rsidRDefault="00217FCD"/>
        </w:tc>
        <w:tc>
          <w:tcPr>
            <w:tcW w:w="1928" w:type="dxa"/>
            <w:vMerge/>
          </w:tcPr>
          <w:p w:rsidR="00217FCD" w:rsidRDefault="00217FCD"/>
        </w:tc>
        <w:tc>
          <w:tcPr>
            <w:tcW w:w="1814" w:type="dxa"/>
            <w:vMerge/>
          </w:tcPr>
          <w:p w:rsidR="00217FCD" w:rsidRDefault="00217FCD"/>
        </w:tc>
        <w:tc>
          <w:tcPr>
            <w:tcW w:w="793" w:type="dxa"/>
            <w:vMerge/>
          </w:tcPr>
          <w:p w:rsidR="00217FCD" w:rsidRDefault="00217FCD"/>
        </w:tc>
        <w:tc>
          <w:tcPr>
            <w:tcW w:w="1133" w:type="dxa"/>
            <w:vMerge/>
          </w:tcPr>
          <w:p w:rsidR="00217FCD" w:rsidRDefault="00217FCD"/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1313,4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484,1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755,0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1002,8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1001,4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753,6</w:t>
            </w:r>
          </w:p>
        </w:tc>
      </w:tr>
      <w:tr w:rsidR="00217FCD">
        <w:tc>
          <w:tcPr>
            <w:tcW w:w="1020" w:type="dxa"/>
            <w:vMerge w:val="restart"/>
          </w:tcPr>
          <w:p w:rsidR="00217FCD" w:rsidRDefault="00217FCD">
            <w:pPr>
              <w:pStyle w:val="ConsPlusNormal"/>
              <w:jc w:val="both"/>
            </w:pPr>
            <w:r>
              <w:t>2.3.7.2.3.</w:t>
            </w:r>
          </w:p>
        </w:tc>
        <w:tc>
          <w:tcPr>
            <w:tcW w:w="1928" w:type="dxa"/>
            <w:vMerge w:val="restart"/>
          </w:tcPr>
          <w:p w:rsidR="00217FCD" w:rsidRDefault="00217FCD">
            <w:pPr>
              <w:pStyle w:val="ConsPlusNormal"/>
            </w:pPr>
            <w:r>
              <w:t xml:space="preserve">Предоставление субсидий некоммерческим организациям для обеспечения деятельности центра координации поддержки </w:t>
            </w:r>
            <w:proofErr w:type="spellStart"/>
            <w:r>
              <w:t>экспортно</w:t>
            </w:r>
            <w:proofErr w:type="spellEnd"/>
            <w:r>
              <w:t xml:space="preserve"> ориентированных субъектов малого и среднего предпринимательства</w:t>
            </w:r>
          </w:p>
        </w:tc>
        <w:tc>
          <w:tcPr>
            <w:tcW w:w="1814" w:type="dxa"/>
            <w:vMerge w:val="restart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3.25, 3.26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42072,0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39720,8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17023,2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20427,8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22697,6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22697,6</w:t>
            </w:r>
          </w:p>
        </w:tc>
      </w:tr>
      <w:tr w:rsidR="00217FCD">
        <w:tc>
          <w:tcPr>
            <w:tcW w:w="1020" w:type="dxa"/>
            <w:vMerge/>
          </w:tcPr>
          <w:p w:rsidR="00217FCD" w:rsidRDefault="00217FCD"/>
        </w:tc>
        <w:tc>
          <w:tcPr>
            <w:tcW w:w="1928" w:type="dxa"/>
            <w:vMerge/>
          </w:tcPr>
          <w:p w:rsidR="00217FCD" w:rsidRDefault="00217FCD"/>
        </w:tc>
        <w:tc>
          <w:tcPr>
            <w:tcW w:w="1814" w:type="dxa"/>
            <w:vMerge/>
          </w:tcPr>
          <w:p w:rsidR="00217FCD" w:rsidRDefault="00217FCD"/>
        </w:tc>
        <w:tc>
          <w:tcPr>
            <w:tcW w:w="793" w:type="dxa"/>
            <w:vMerge/>
          </w:tcPr>
          <w:p w:rsidR="00217FCD" w:rsidRDefault="00217FCD"/>
        </w:tc>
        <w:tc>
          <w:tcPr>
            <w:tcW w:w="1133" w:type="dxa"/>
            <w:vMerge/>
          </w:tcPr>
          <w:p w:rsidR="00217FCD" w:rsidRDefault="00217FCD"/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1301,2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1228,5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526,5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631,8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702,0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702,0</w:t>
            </w:r>
          </w:p>
        </w:tc>
      </w:tr>
      <w:tr w:rsidR="00217FCD">
        <w:tc>
          <w:tcPr>
            <w:tcW w:w="1020" w:type="dxa"/>
            <w:vMerge w:val="restart"/>
          </w:tcPr>
          <w:p w:rsidR="00217FCD" w:rsidRDefault="00217FCD">
            <w:pPr>
              <w:pStyle w:val="ConsPlusNormal"/>
              <w:jc w:val="both"/>
            </w:pPr>
            <w:r>
              <w:t>2.3.7.2.4.</w:t>
            </w:r>
          </w:p>
        </w:tc>
        <w:tc>
          <w:tcPr>
            <w:tcW w:w="1928" w:type="dxa"/>
            <w:vMerge w:val="restart"/>
          </w:tcPr>
          <w:p w:rsidR="00217FCD" w:rsidRDefault="00217FCD">
            <w:pPr>
              <w:pStyle w:val="ConsPlusNormal"/>
            </w:pPr>
            <w:r>
              <w:t>Создание и (или) обеспечение деятельности центра "Мой бизнес"</w:t>
            </w:r>
          </w:p>
        </w:tc>
        <w:tc>
          <w:tcPr>
            <w:tcW w:w="1814" w:type="dxa"/>
            <w:vMerge w:val="restart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3.25, 3.26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53458,4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42574,5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19967,4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18568,8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43336,4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22008,7</w:t>
            </w:r>
          </w:p>
        </w:tc>
      </w:tr>
      <w:tr w:rsidR="00217FCD">
        <w:tc>
          <w:tcPr>
            <w:tcW w:w="1020" w:type="dxa"/>
            <w:vMerge/>
          </w:tcPr>
          <w:p w:rsidR="00217FCD" w:rsidRDefault="00217FCD"/>
        </w:tc>
        <w:tc>
          <w:tcPr>
            <w:tcW w:w="1928" w:type="dxa"/>
            <w:vMerge/>
          </w:tcPr>
          <w:p w:rsidR="00217FCD" w:rsidRDefault="00217FCD"/>
        </w:tc>
        <w:tc>
          <w:tcPr>
            <w:tcW w:w="1814" w:type="dxa"/>
            <w:vMerge/>
          </w:tcPr>
          <w:p w:rsidR="00217FCD" w:rsidRDefault="00217FCD"/>
        </w:tc>
        <w:tc>
          <w:tcPr>
            <w:tcW w:w="793" w:type="dxa"/>
            <w:vMerge/>
          </w:tcPr>
          <w:p w:rsidR="00217FCD" w:rsidRDefault="00217FCD"/>
        </w:tc>
        <w:tc>
          <w:tcPr>
            <w:tcW w:w="1133" w:type="dxa"/>
            <w:vMerge/>
          </w:tcPr>
          <w:p w:rsidR="00217FCD" w:rsidRDefault="00217FCD"/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 xml:space="preserve">областной </w:t>
            </w:r>
            <w:r>
              <w:lastRenderedPageBreak/>
              <w:t>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1653,4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1316,8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617,6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574,3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1340,4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680,7</w:t>
            </w:r>
          </w:p>
        </w:tc>
      </w:tr>
      <w:tr w:rsidR="00217FCD">
        <w:tc>
          <w:tcPr>
            <w:tcW w:w="1020" w:type="dxa"/>
            <w:vMerge w:val="restart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2.3.7.2.4.1.</w:t>
            </w:r>
          </w:p>
        </w:tc>
        <w:tc>
          <w:tcPr>
            <w:tcW w:w="1928" w:type="dxa"/>
            <w:vMerge w:val="restart"/>
          </w:tcPr>
          <w:p w:rsidR="00217FCD" w:rsidRDefault="00217FCD">
            <w:pPr>
              <w:pStyle w:val="ConsPlusNormal"/>
            </w:pPr>
            <w:r>
              <w:t>Предоставление субсидий на создание и (или) обеспечение деятельности центра "Мой бизнес" &lt;2&gt;</w:t>
            </w:r>
          </w:p>
        </w:tc>
        <w:tc>
          <w:tcPr>
            <w:tcW w:w="1814" w:type="dxa"/>
            <w:vMerge w:val="restart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ГОАУ "Агентство развития Новгородской области"</w:t>
            </w:r>
          </w:p>
        </w:tc>
        <w:tc>
          <w:tcPr>
            <w:tcW w:w="79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3.25, 3.26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29137,6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42574,5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19967,4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18568,8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43336,4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22008,7</w:t>
            </w:r>
          </w:p>
        </w:tc>
      </w:tr>
      <w:tr w:rsidR="00217FCD">
        <w:tc>
          <w:tcPr>
            <w:tcW w:w="1020" w:type="dxa"/>
            <w:vMerge/>
          </w:tcPr>
          <w:p w:rsidR="00217FCD" w:rsidRDefault="00217FCD"/>
        </w:tc>
        <w:tc>
          <w:tcPr>
            <w:tcW w:w="1928" w:type="dxa"/>
            <w:vMerge/>
          </w:tcPr>
          <w:p w:rsidR="00217FCD" w:rsidRDefault="00217FCD"/>
        </w:tc>
        <w:tc>
          <w:tcPr>
            <w:tcW w:w="1814" w:type="dxa"/>
            <w:vMerge/>
          </w:tcPr>
          <w:p w:rsidR="00217FCD" w:rsidRDefault="00217FCD"/>
        </w:tc>
        <w:tc>
          <w:tcPr>
            <w:tcW w:w="793" w:type="dxa"/>
            <w:vMerge/>
          </w:tcPr>
          <w:p w:rsidR="00217FCD" w:rsidRDefault="00217FCD"/>
        </w:tc>
        <w:tc>
          <w:tcPr>
            <w:tcW w:w="1133" w:type="dxa"/>
            <w:vMerge/>
          </w:tcPr>
          <w:p w:rsidR="00217FCD" w:rsidRDefault="00217FCD"/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901,2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1316,8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617,6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574,3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1340,4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680,7</w:t>
            </w:r>
          </w:p>
        </w:tc>
      </w:tr>
      <w:tr w:rsidR="00217FCD">
        <w:tc>
          <w:tcPr>
            <w:tcW w:w="1020" w:type="dxa"/>
            <w:vMerge w:val="restart"/>
          </w:tcPr>
          <w:p w:rsidR="00217FCD" w:rsidRDefault="00217FCD">
            <w:pPr>
              <w:pStyle w:val="ConsPlusNormal"/>
              <w:jc w:val="both"/>
            </w:pPr>
            <w:r>
              <w:t>2.3.7.2.4.2.</w:t>
            </w:r>
          </w:p>
        </w:tc>
        <w:tc>
          <w:tcPr>
            <w:tcW w:w="1928" w:type="dxa"/>
            <w:vMerge w:val="restart"/>
          </w:tcPr>
          <w:p w:rsidR="00217FCD" w:rsidRDefault="00217FCD">
            <w:pPr>
              <w:pStyle w:val="ConsPlusNormal"/>
            </w:pPr>
            <w:r>
              <w:t>Предоставление субсидий некоммерческим организациям для обеспечения деятельности центра инноваций социальной сферы (в рамках деятельности центра "Мой бизнес")</w:t>
            </w:r>
          </w:p>
        </w:tc>
        <w:tc>
          <w:tcPr>
            <w:tcW w:w="1814" w:type="dxa"/>
            <w:vMerge w:val="restart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13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3.25, 3.26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11055,8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  <w:vMerge/>
          </w:tcPr>
          <w:p w:rsidR="00217FCD" w:rsidRDefault="00217FCD"/>
        </w:tc>
        <w:tc>
          <w:tcPr>
            <w:tcW w:w="1928" w:type="dxa"/>
            <w:vMerge/>
          </w:tcPr>
          <w:p w:rsidR="00217FCD" w:rsidRDefault="00217FCD"/>
        </w:tc>
        <w:tc>
          <w:tcPr>
            <w:tcW w:w="1814" w:type="dxa"/>
            <w:vMerge/>
          </w:tcPr>
          <w:p w:rsidR="00217FCD" w:rsidRDefault="00217FCD"/>
        </w:tc>
        <w:tc>
          <w:tcPr>
            <w:tcW w:w="793" w:type="dxa"/>
            <w:vMerge/>
          </w:tcPr>
          <w:p w:rsidR="00217FCD" w:rsidRDefault="00217FCD"/>
        </w:tc>
        <w:tc>
          <w:tcPr>
            <w:tcW w:w="1133" w:type="dxa"/>
            <w:vMerge/>
          </w:tcPr>
          <w:p w:rsidR="00217FCD" w:rsidRDefault="00217FCD"/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752,2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2.3.7.2.4.3.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 xml:space="preserve">Предоставление субсидий центрам поддержки предпринимательства для обеспечения их деятельности (в </w:t>
            </w:r>
            <w:r>
              <w:lastRenderedPageBreak/>
              <w:t>рамках деятельности центра "Мой бизнес")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lastRenderedPageBreak/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3.25, 3.26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13265,0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  <w:vMerge w:val="restart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2.3.7.3.</w:t>
            </w:r>
          </w:p>
        </w:tc>
        <w:tc>
          <w:tcPr>
            <w:tcW w:w="1928" w:type="dxa"/>
            <w:vMerge w:val="restart"/>
          </w:tcPr>
          <w:p w:rsidR="00217FCD" w:rsidRDefault="00217FCD">
            <w:pPr>
              <w:pStyle w:val="ConsPlusNormal"/>
            </w:pPr>
            <w:r>
              <w:t>Реализация регионального проекта "Популяризация предпринимательства"</w:t>
            </w:r>
          </w:p>
        </w:tc>
        <w:tc>
          <w:tcPr>
            <w:tcW w:w="1814" w:type="dxa"/>
            <w:vMerge w:val="restart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ГОАУ "Агентство развития Новгородской области"</w:t>
            </w:r>
          </w:p>
        </w:tc>
        <w:tc>
          <w:tcPr>
            <w:tcW w:w="79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3.13, 3.21 - 3.24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4654,8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4714,3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2357,1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3771,4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4902,9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4950,0</w:t>
            </w:r>
          </w:p>
        </w:tc>
      </w:tr>
      <w:tr w:rsidR="00217FCD">
        <w:tc>
          <w:tcPr>
            <w:tcW w:w="1020" w:type="dxa"/>
            <w:vMerge/>
          </w:tcPr>
          <w:p w:rsidR="00217FCD" w:rsidRDefault="00217FCD"/>
        </w:tc>
        <w:tc>
          <w:tcPr>
            <w:tcW w:w="1928" w:type="dxa"/>
            <w:vMerge/>
          </w:tcPr>
          <w:p w:rsidR="00217FCD" w:rsidRDefault="00217FCD"/>
        </w:tc>
        <w:tc>
          <w:tcPr>
            <w:tcW w:w="1814" w:type="dxa"/>
            <w:vMerge/>
          </w:tcPr>
          <w:p w:rsidR="00217FCD" w:rsidRDefault="00217FCD"/>
        </w:tc>
        <w:tc>
          <w:tcPr>
            <w:tcW w:w="793" w:type="dxa"/>
            <w:vMerge/>
          </w:tcPr>
          <w:p w:rsidR="00217FCD" w:rsidRDefault="00217FCD"/>
        </w:tc>
        <w:tc>
          <w:tcPr>
            <w:tcW w:w="1133" w:type="dxa"/>
            <w:vMerge/>
          </w:tcPr>
          <w:p w:rsidR="00217FCD" w:rsidRDefault="00217FCD"/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144,0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145,8031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72,9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116,7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151,7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153,1</w:t>
            </w:r>
          </w:p>
        </w:tc>
      </w:tr>
      <w:tr w:rsidR="00217FCD">
        <w:tc>
          <w:tcPr>
            <w:tcW w:w="1020" w:type="dxa"/>
            <w:vMerge w:val="restart"/>
          </w:tcPr>
          <w:p w:rsidR="00217FCD" w:rsidRDefault="00217FCD">
            <w:pPr>
              <w:pStyle w:val="ConsPlusNormal"/>
              <w:jc w:val="both"/>
            </w:pPr>
            <w:r>
              <w:t>2.3.7.3.1.</w:t>
            </w:r>
          </w:p>
        </w:tc>
        <w:tc>
          <w:tcPr>
            <w:tcW w:w="1928" w:type="dxa"/>
            <w:vMerge w:val="restart"/>
          </w:tcPr>
          <w:p w:rsidR="00217FCD" w:rsidRDefault="00217FCD">
            <w:pPr>
              <w:pStyle w:val="ConsPlusNormal"/>
            </w:pPr>
            <w:r>
              <w:t>Реализация мероприятий по популяризации предпринимательства &lt;2&gt;</w:t>
            </w:r>
          </w:p>
        </w:tc>
        <w:tc>
          <w:tcPr>
            <w:tcW w:w="1814" w:type="dxa"/>
            <w:vMerge w:val="restart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ГОАУ "Агентство развития Новгородской области"</w:t>
            </w:r>
          </w:p>
        </w:tc>
        <w:tc>
          <w:tcPr>
            <w:tcW w:w="79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3.13, 3.21 - 3.24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4654,8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4714,3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2357,1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3771,4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4902,9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4950,0</w:t>
            </w:r>
          </w:p>
        </w:tc>
      </w:tr>
      <w:tr w:rsidR="00217FCD">
        <w:tc>
          <w:tcPr>
            <w:tcW w:w="1020" w:type="dxa"/>
            <w:vMerge/>
          </w:tcPr>
          <w:p w:rsidR="00217FCD" w:rsidRDefault="00217FCD"/>
        </w:tc>
        <w:tc>
          <w:tcPr>
            <w:tcW w:w="1928" w:type="dxa"/>
            <w:vMerge/>
          </w:tcPr>
          <w:p w:rsidR="00217FCD" w:rsidRDefault="00217FCD"/>
        </w:tc>
        <w:tc>
          <w:tcPr>
            <w:tcW w:w="1814" w:type="dxa"/>
            <w:vMerge/>
          </w:tcPr>
          <w:p w:rsidR="00217FCD" w:rsidRDefault="00217FCD"/>
        </w:tc>
        <w:tc>
          <w:tcPr>
            <w:tcW w:w="793" w:type="dxa"/>
            <w:vMerge/>
          </w:tcPr>
          <w:p w:rsidR="00217FCD" w:rsidRDefault="00217FCD"/>
        </w:tc>
        <w:tc>
          <w:tcPr>
            <w:tcW w:w="1133" w:type="dxa"/>
            <w:vMerge/>
          </w:tcPr>
          <w:p w:rsidR="00217FCD" w:rsidRDefault="00217FCD"/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144,0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145,8031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72,9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116,7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151,7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153,1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2.3.7.4.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Реализация регионального проекта "Улучшение условий ведения предпринимательской деятельности"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3.18, 3.20, 3.28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2.3.7.4.1.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 xml:space="preserve">Проведение встреч и консультаций с представителями </w:t>
            </w:r>
            <w:proofErr w:type="gramStart"/>
            <w:r>
              <w:t>бизнес-сообщества</w:t>
            </w:r>
            <w:proofErr w:type="gramEnd"/>
            <w:r>
              <w:t xml:space="preserve"> в рамках работы Совета по развитию малого и среднего предпринимательства Новгородской области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3.20, 3.28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2.3.7.4.2.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 xml:space="preserve">Передача во владение и (или) в пользование имущества Новгородской области субъектам малого и среднего предпринимательства в соответствии с Федеральным </w:t>
            </w:r>
            <w:hyperlink r:id="rId9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июля 2007 года N 209-ФЗ "О развитии малого и среднего предпринимательства в Российской Федерации"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3.18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2.3.8.</w:t>
            </w:r>
          </w:p>
        </w:tc>
        <w:tc>
          <w:tcPr>
            <w:tcW w:w="1928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Предоставление субсидий государственным </w:t>
            </w:r>
            <w:proofErr w:type="spellStart"/>
            <w:r>
              <w:t>микрофинансовым</w:t>
            </w:r>
            <w:proofErr w:type="spellEnd"/>
            <w:r>
              <w:t xml:space="preserve"> организациям </w:t>
            </w:r>
            <w:proofErr w:type="gramStart"/>
            <w:r>
              <w:t>для выдачи займов субъектам малого предпринимательства в целях обеспечения устойчивого развития экономики в условиях ухудшения ситуации в связи с распространением</w:t>
            </w:r>
            <w:proofErr w:type="gramEnd"/>
            <w:r>
              <w:t xml:space="preserve"> новой </w:t>
            </w:r>
            <w:proofErr w:type="spellStart"/>
            <w:r>
              <w:t>коронавирусной</w:t>
            </w:r>
            <w:proofErr w:type="spellEnd"/>
            <w:r>
              <w:t xml:space="preserve"> инфекции</w:t>
            </w:r>
          </w:p>
        </w:tc>
        <w:tc>
          <w:tcPr>
            <w:tcW w:w="181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министерство</w:t>
            </w:r>
          </w:p>
        </w:tc>
        <w:tc>
          <w:tcPr>
            <w:tcW w:w="793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133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3.32</w:t>
            </w:r>
          </w:p>
        </w:tc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342208,16512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4624" w:type="dxa"/>
            <w:gridSpan w:val="12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t xml:space="preserve">(п. 2.3.8 введен </w:t>
            </w:r>
            <w:hyperlink r:id="rId9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Новгородской области от 10.08.2020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375)</w:t>
            </w:r>
            <w:proofErr w:type="gramEnd"/>
          </w:p>
        </w:tc>
      </w:tr>
      <w:tr w:rsidR="00217FCD">
        <w:tc>
          <w:tcPr>
            <w:tcW w:w="1020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2.3.9.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Предоставление субсидий государственным </w:t>
            </w:r>
            <w:proofErr w:type="spellStart"/>
            <w:r>
              <w:t>микрофинансовым</w:t>
            </w:r>
            <w:proofErr w:type="spellEnd"/>
            <w:r>
              <w:t xml:space="preserve"> организациям на </w:t>
            </w:r>
            <w:proofErr w:type="spellStart"/>
            <w:r>
              <w:t>докапитализацию</w:t>
            </w:r>
            <w:proofErr w:type="spellEnd"/>
            <w:r>
              <w:t xml:space="preserve"> для оказания в 2020 году </w:t>
            </w:r>
            <w:r>
              <w:lastRenderedPageBreak/>
              <w:t xml:space="preserve">неотложных мер поддержки субъектов малого и среднего предпринимательства в условиях ухудшения ситуации в связи с распространением новой </w:t>
            </w:r>
            <w:proofErr w:type="spellStart"/>
            <w:r>
              <w:t>коронавирусной</w:t>
            </w:r>
            <w:proofErr w:type="spellEnd"/>
            <w:r>
              <w:t xml:space="preserve"> инфекции</w:t>
            </w:r>
          </w:p>
        </w:tc>
        <w:tc>
          <w:tcPr>
            <w:tcW w:w="1814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министерство</w:t>
            </w:r>
          </w:p>
        </w:tc>
        <w:tc>
          <w:tcPr>
            <w:tcW w:w="793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133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3.32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8016,6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020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928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814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9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13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областной бюдж</w:t>
            </w:r>
            <w:r>
              <w:lastRenderedPageBreak/>
              <w:t>ет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41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2394,56884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4624" w:type="dxa"/>
            <w:gridSpan w:val="12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lastRenderedPageBreak/>
              <w:t xml:space="preserve">(п. 2.3.9 введен </w:t>
            </w:r>
            <w:hyperlink r:id="rId9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Новгородской области от 10.08.2020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375)</w:t>
            </w:r>
            <w:proofErr w:type="gramEnd"/>
          </w:p>
        </w:tc>
      </w:tr>
      <w:tr w:rsidR="00217FCD">
        <w:tc>
          <w:tcPr>
            <w:tcW w:w="1020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2.3.10.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Предоставление субсидий региональным гарантийным организациям на </w:t>
            </w:r>
            <w:proofErr w:type="spellStart"/>
            <w:r>
              <w:t>докапитализацию</w:t>
            </w:r>
            <w:proofErr w:type="spellEnd"/>
            <w:r>
              <w:t xml:space="preserve"> для оказания в 2020 году неотложных мер поддержки субъектов малого и среднего предпринимательства в условиях ухудшения ситуации в связи с распространением новой </w:t>
            </w:r>
            <w:proofErr w:type="spellStart"/>
            <w:r>
              <w:lastRenderedPageBreak/>
              <w:t>коронавирусной</w:t>
            </w:r>
            <w:proofErr w:type="spellEnd"/>
            <w:r>
              <w:t xml:space="preserve"> инфекции</w:t>
            </w:r>
          </w:p>
        </w:tc>
        <w:tc>
          <w:tcPr>
            <w:tcW w:w="1814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министерство</w:t>
            </w:r>
          </w:p>
        </w:tc>
        <w:tc>
          <w:tcPr>
            <w:tcW w:w="793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133" w:type="dxa"/>
            <w:vMerge w:val="restart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3.33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2902,7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020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928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814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9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1133" w:type="dxa"/>
            <w:vMerge/>
            <w:tcBorders>
              <w:bottom w:val="nil"/>
            </w:tcBorders>
          </w:tcPr>
          <w:p w:rsidR="00217FCD" w:rsidRDefault="00217FCD"/>
        </w:tc>
        <w:tc>
          <w:tcPr>
            <w:tcW w:w="73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867,04026</w:t>
            </w:r>
          </w:p>
        </w:tc>
        <w:tc>
          <w:tcPr>
            <w:tcW w:w="1474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4624" w:type="dxa"/>
            <w:gridSpan w:val="12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lastRenderedPageBreak/>
              <w:t xml:space="preserve">(п. 2.3.10 введен </w:t>
            </w:r>
            <w:hyperlink r:id="rId9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Новгородской области от 10.08.2020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375)</w:t>
            </w:r>
            <w:proofErr w:type="gramEnd"/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  <w:outlineLvl w:val="2"/>
            </w:pPr>
            <w:r>
              <w:t>3.</w:t>
            </w:r>
          </w:p>
        </w:tc>
        <w:tc>
          <w:tcPr>
            <w:tcW w:w="13604" w:type="dxa"/>
            <w:gridSpan w:val="11"/>
          </w:tcPr>
          <w:p w:rsidR="00217FCD" w:rsidRDefault="00217FCD">
            <w:pPr>
              <w:pStyle w:val="ConsPlusNormal"/>
            </w:pPr>
            <w:r>
              <w:t>Подпрограмма "Развитие экспортной деятельности в Новгородской области"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3.1.</w:t>
            </w:r>
          </w:p>
        </w:tc>
        <w:tc>
          <w:tcPr>
            <w:tcW w:w="13604" w:type="dxa"/>
            <w:gridSpan w:val="11"/>
          </w:tcPr>
          <w:p w:rsidR="00217FCD" w:rsidRDefault="00217FCD">
            <w:pPr>
              <w:pStyle w:val="ConsPlusNormal"/>
            </w:pPr>
            <w:r>
              <w:t>Задача 1. Повышение экспортного потенциала Новгородской области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3.1.1.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Реализация региональной составляющей национального проекта "Международная кооперация и экспорт"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4.2 - 4.8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772,5704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1800,0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1800,0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1800,0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1800,0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1800,0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3.1.1.1.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Проведение сплошных и выборочных опросов действующих на территории Новгородской области экспортеров и компаний, планирующих осуществлять экспортную деятельность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94,9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100,0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100,0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100,0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3.1.1.2.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 xml:space="preserve">Продвижение </w:t>
            </w:r>
            <w:r>
              <w:lastRenderedPageBreak/>
              <w:t>регионального бренда на внешних рынках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lastRenderedPageBreak/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ГОАУ "Агентство развития Новгородской области"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Новгородский фонд поддержки малого предпринимательства (</w:t>
            </w:r>
            <w:proofErr w:type="spellStart"/>
            <w:r>
              <w:t>микрокредитная</w:t>
            </w:r>
            <w:proofErr w:type="spellEnd"/>
            <w:r>
              <w:t xml:space="preserve"> компания)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АНО "Туристический офис "Русь Новгородская"</w:t>
            </w:r>
          </w:p>
          <w:p w:rsidR="00217FCD" w:rsidRDefault="00217FCD">
            <w:pPr>
              <w:pStyle w:val="ConsPlusNormal"/>
            </w:pPr>
            <w:r>
              <w:t>деловые объединения Новгородской области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 xml:space="preserve">2019 - </w:t>
            </w:r>
            <w:r>
              <w:lastRenderedPageBreak/>
              <w:t>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 xml:space="preserve">4.4, 4.6 - </w:t>
            </w:r>
            <w:r>
              <w:lastRenderedPageBreak/>
              <w:t>4.8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3.1.1.3.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Установление и развитие отношений с административно-территориальными образованиями госуда</w:t>
            </w:r>
            <w:proofErr w:type="gramStart"/>
            <w:r>
              <w:t>рств бл</w:t>
            </w:r>
            <w:proofErr w:type="gramEnd"/>
            <w:r>
              <w:t xml:space="preserve">ижнего и дальнего зарубежья, международными </w:t>
            </w:r>
            <w:r>
              <w:lastRenderedPageBreak/>
              <w:t>организациями, органами государственной власти зарубежных стран (использование их информационных каналов для доведения информации о Новгородской области до потенциальных партнеров)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lastRenderedPageBreak/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ГОАУ "Агентство развития Новгородской области"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Новгородский фонд поддержки малого предпринимател</w:t>
            </w:r>
            <w:r>
              <w:lastRenderedPageBreak/>
              <w:t>ьства (</w:t>
            </w:r>
            <w:proofErr w:type="spellStart"/>
            <w:r>
              <w:t>микрокредитная</w:t>
            </w:r>
            <w:proofErr w:type="spellEnd"/>
            <w:r>
              <w:t xml:space="preserve"> компания)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АНО "Туристический офис "Русь Новгородская"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деловые объединения Новгородской области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4.4, 4.6, 4.7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3.1.1.4.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 xml:space="preserve">Организация проведения официальных визитов Губернатора Новгородской области и его заместителей за рубеж с целью продвижения регионального бренда, привлечения иностранных инвестиций в регион, а также поддержки региональных производителей и </w:t>
            </w:r>
            <w:r>
              <w:lastRenderedPageBreak/>
              <w:t>поставщиков продукции в выходе и укреплении на зарубежных рынках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lastRenderedPageBreak/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ГОАУ "Агентство развития Новгородской области"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4.4, 4.6, 4.7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3.1.1.5.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Ведение реестра экспортеров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3.1.1.6.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Предоставление субсидий организациям-экспортерам на возмещение части затрат по обучению сотрудников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4.3, 4.5, 4.7, 4.8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200,0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3.1.1.7.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Предоставление субсидий организациям-экспортерам на возмещение части затрат по первой экспортной поставке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2020 - 2024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4.3, 4.5, 4.7, 4.8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1200,0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1200,0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1200,0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1200,0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1000,0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3.1.1.8.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Проведение семинаров по вопросам ведения внешнеэкономической деятельности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 xml:space="preserve">Новгородский фонд поддержки малого </w:t>
            </w:r>
            <w:r>
              <w:lastRenderedPageBreak/>
              <w:t>предпринимательства (</w:t>
            </w:r>
            <w:proofErr w:type="spellStart"/>
            <w:r>
              <w:t>микрокредитная</w:t>
            </w:r>
            <w:proofErr w:type="spellEnd"/>
            <w:r>
              <w:t xml:space="preserve"> компания)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4.1.1 - 4.1.4, 4.3, 4.5, 4.7, 4.8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3.1.1.9.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Разработка и издание информационно-методических материалов по вопросам ведения внешнеторговых операций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4.1.1 - 4.1.4, 4.3, 4.5, 4.7, 4.8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177,7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200,0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200,0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200,0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200,0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200,0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3.1.1.10.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Организация освещения в средствах массовой информации опыта работы успешных региональных экспортеров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4.1, 4.1.1 - 4.1.4, 4.4 - 4.6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500,0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300,0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300,0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300,0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300,0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300,0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3.2.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Реализация мероприятий регионального проекта "Экспорт услуг"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3.2.1.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 xml:space="preserve">Формирование и продвижение календаря туристских </w:t>
            </w:r>
            <w:r>
              <w:lastRenderedPageBreak/>
              <w:t>событий Новгородской области, в том числе на иностранных языках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lastRenderedPageBreak/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 xml:space="preserve">АНО "Туристический </w:t>
            </w:r>
            <w:r>
              <w:lastRenderedPageBreak/>
              <w:t>офис "Русь Новгородская"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3.2.2.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Участие в международных туристских выставках в целях представления туристического потенциала Новгородской области на международном уровне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АНО "Туристический офис "Русь Новгородская"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3.2.3.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Организация работы региональных туристских информационных центров с иностранными туристами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АНО "Туристический офис "Русь Новгородская"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3.2.4.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 xml:space="preserve">Ведение регионального туристского портала Novgorod.travel на иностранных </w:t>
            </w:r>
            <w:r>
              <w:lastRenderedPageBreak/>
              <w:t>языках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lastRenderedPageBreak/>
              <w:t>АНО "Туристический офис "Русь Новгородская"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3.2.5.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Проведение мониторинга существующих барьеров при экспорте услуг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2019, 2020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4.1, 4.1.1 - 4.1.4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3.2.6.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Информирование экспортеров Новгородской области о мерах поддержки экспорта услуг, разработанных на федеральном уровне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4.1, 4.1.1 - 4.1.4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  <w:outlineLvl w:val="2"/>
            </w:pPr>
            <w:r>
              <w:t>4.</w:t>
            </w:r>
          </w:p>
        </w:tc>
        <w:tc>
          <w:tcPr>
            <w:tcW w:w="13604" w:type="dxa"/>
            <w:gridSpan w:val="11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Подпрограмма "Развитие туристского потенциала Новгородской области"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4624" w:type="dxa"/>
            <w:gridSpan w:val="12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(в ред. </w:t>
            </w:r>
            <w:hyperlink r:id="rId10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10.08.2020 N 375)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4.1.</w:t>
            </w:r>
          </w:p>
        </w:tc>
        <w:tc>
          <w:tcPr>
            <w:tcW w:w="13604" w:type="dxa"/>
            <w:gridSpan w:val="11"/>
          </w:tcPr>
          <w:p w:rsidR="00217FCD" w:rsidRDefault="00217FCD">
            <w:pPr>
              <w:pStyle w:val="ConsPlusNormal"/>
            </w:pPr>
            <w:r>
              <w:t>Задача 1. Комплексное развитие туризма: обеспечение развития туристского потенциала Новгородской области за счет формирования туристской инфраструктуры, активизации продвижения региональных туристских продуктов, повышение качества туристских услуг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4.1.1.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Формирование туристской инфраструктуры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  <w:jc w:val="both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5.1 - 5.5, 5.7, 5.12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4.1.1.1.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Увеличение количества койко-мест в коллективных средствах размещения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  <w:jc w:val="both"/>
            </w:pPr>
            <w:r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 xml:space="preserve">администрации городского округа, муниципальных </w:t>
            </w:r>
            <w:r>
              <w:lastRenderedPageBreak/>
              <w:t>районов, муниципальных округов Новгородской области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>АНО "Туристический офис "Русь Новгородская"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>ГОАУ "Агентство развития Новгородской области"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5.3, 5.4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4.1.1.2.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Установка знаков туристской навигации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  <w:jc w:val="both"/>
            </w:pPr>
            <w:r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>министерство транспорта и дорожного хозяйства Новгородской области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>АНО "Туристический офис "Русь Новгородская"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 xml:space="preserve">администрации городского округа, муниципальных </w:t>
            </w:r>
            <w:r>
              <w:lastRenderedPageBreak/>
              <w:t>районов, муниципальных округов Новгородской области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5.7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4.1.2.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Продвижение Новгородской области в рамках существующих туристских продуктов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  <w:jc w:val="both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5.8 - 5.11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4.1.2.1.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Увеличение количества региональных туристских продуктов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  <w:jc w:val="both"/>
            </w:pPr>
            <w:r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>АНО "Туристический офис "Русь Новгородская"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5.8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4.1.2.2.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Включение региональных туристских маршрутов в программы крупных туроператоров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  <w:jc w:val="both"/>
            </w:pPr>
            <w:r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>АНО "Туристический офис "Русь Новгородская"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2019 - 2022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5.9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4.1.2.3.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 xml:space="preserve">Проведение мероприятий, направленных на создание туристско-информационных </w:t>
            </w:r>
            <w:r>
              <w:lastRenderedPageBreak/>
              <w:t>центров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 xml:space="preserve">администрации городского округа, муниципальных </w:t>
            </w:r>
            <w:r>
              <w:lastRenderedPageBreak/>
              <w:t>районов, муниципальных округов Новгородской области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>АНО "Туристический офис "Русь Новгородская"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2019, 2020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5.10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4.1.2.4.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Участие в туристских выставках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  <w:jc w:val="both"/>
            </w:pPr>
            <w:r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>АНО "Туристический офис "Русь Новгородская"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5.11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4.1.3.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Повышение качества туристских услуг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  <w:jc w:val="both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5.3, 5.12 - 5.14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4.1.3.1.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Внедрение муниципального туристского стандарта Новгородской области во всех муниципальных образованиях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  <w:jc w:val="both"/>
            </w:pPr>
            <w:r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>администрации городского округа, муниципальных районов, муниципальных округов Новгородской области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lastRenderedPageBreak/>
              <w:t>АНО "Туристический офис "Русь Новгородская"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2019 - 2021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5.12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4.1.3.2.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Подготовка предложений по осуществлению аккредитации экскурсоводов и гидов-переводчиков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  <w:jc w:val="both"/>
            </w:pPr>
            <w:r>
              <w:t>министерство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5.13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4.1.3.3.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Организация, проведение образовательных мероприятий в сфере туризма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  <w:jc w:val="both"/>
            </w:pPr>
            <w:r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>АНО "Туристический офис "Русь Новгородская"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5.14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</w:tcPr>
          <w:p w:rsidR="00217FCD" w:rsidRDefault="00217FCD">
            <w:pPr>
              <w:pStyle w:val="ConsPlusNormal"/>
              <w:jc w:val="both"/>
            </w:pPr>
            <w:r>
              <w:t>4.1.3.4.</w:t>
            </w:r>
          </w:p>
        </w:tc>
        <w:tc>
          <w:tcPr>
            <w:tcW w:w="1928" w:type="dxa"/>
          </w:tcPr>
          <w:p w:rsidR="00217FCD" w:rsidRDefault="00217FCD">
            <w:pPr>
              <w:pStyle w:val="ConsPlusNormal"/>
            </w:pPr>
            <w:r>
              <w:t>Организация и проведение торжественного мероприятия, посвященного Международному Дню туризма</w:t>
            </w:r>
          </w:p>
        </w:tc>
        <w:tc>
          <w:tcPr>
            <w:tcW w:w="1814" w:type="dxa"/>
          </w:tcPr>
          <w:p w:rsidR="00217FCD" w:rsidRDefault="00217FCD">
            <w:pPr>
              <w:pStyle w:val="ConsPlusNormal"/>
              <w:jc w:val="both"/>
            </w:pPr>
            <w:r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>АНО "Туристический офис "Русь Новгородская"</w:t>
            </w:r>
          </w:p>
        </w:tc>
        <w:tc>
          <w:tcPr>
            <w:tcW w:w="793" w:type="dxa"/>
          </w:tcPr>
          <w:p w:rsidR="00217FCD" w:rsidRDefault="00217FCD">
            <w:pPr>
              <w:pStyle w:val="ConsPlusNormal"/>
              <w:jc w:val="center"/>
            </w:pPr>
            <w:r>
              <w:t>2019 - 2024 годы</w:t>
            </w:r>
          </w:p>
        </w:tc>
        <w:tc>
          <w:tcPr>
            <w:tcW w:w="1133" w:type="dxa"/>
          </w:tcPr>
          <w:p w:rsidR="00217FCD" w:rsidRDefault="00217FCD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  <w:vMerge w:val="restart"/>
          </w:tcPr>
          <w:p w:rsidR="00217FCD" w:rsidRDefault="00217FCD">
            <w:pPr>
              <w:pStyle w:val="ConsPlusNormal"/>
              <w:jc w:val="both"/>
            </w:pPr>
            <w:r>
              <w:t>4.1.4.</w:t>
            </w:r>
          </w:p>
        </w:tc>
        <w:tc>
          <w:tcPr>
            <w:tcW w:w="1928" w:type="dxa"/>
            <w:vMerge w:val="restart"/>
          </w:tcPr>
          <w:p w:rsidR="00217FCD" w:rsidRDefault="00217FCD">
            <w:pPr>
              <w:pStyle w:val="ConsPlusNormal"/>
            </w:pPr>
            <w:r>
              <w:t>Создание туристского кластера "Исторический центр Великого Новгорода"</w:t>
            </w:r>
          </w:p>
        </w:tc>
        <w:tc>
          <w:tcPr>
            <w:tcW w:w="1814" w:type="dxa"/>
            <w:vMerge w:val="restart"/>
          </w:tcPr>
          <w:p w:rsidR="00217FCD" w:rsidRDefault="00217FCD">
            <w:pPr>
              <w:pStyle w:val="ConsPlusNormal"/>
              <w:jc w:val="both"/>
            </w:pPr>
            <w:r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 xml:space="preserve">министерство строительства, архитектуры и имущественных </w:t>
            </w:r>
            <w:r>
              <w:lastRenderedPageBreak/>
              <w:t>отношений Новгородской области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>Администрация городского округа Новгородской области</w:t>
            </w:r>
          </w:p>
        </w:tc>
        <w:tc>
          <w:tcPr>
            <w:tcW w:w="79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2020 - 2022 годы</w:t>
            </w:r>
          </w:p>
        </w:tc>
        <w:tc>
          <w:tcPr>
            <w:tcW w:w="113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5.15, 5.16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21000,0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589111,6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200000,0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  <w:vMerge/>
          </w:tcPr>
          <w:p w:rsidR="00217FCD" w:rsidRDefault="00217FCD"/>
        </w:tc>
        <w:tc>
          <w:tcPr>
            <w:tcW w:w="1928" w:type="dxa"/>
            <w:vMerge/>
          </w:tcPr>
          <w:p w:rsidR="00217FCD" w:rsidRDefault="00217FCD"/>
        </w:tc>
        <w:tc>
          <w:tcPr>
            <w:tcW w:w="1814" w:type="dxa"/>
            <w:vMerge/>
          </w:tcPr>
          <w:p w:rsidR="00217FCD" w:rsidRDefault="00217FCD"/>
        </w:tc>
        <w:tc>
          <w:tcPr>
            <w:tcW w:w="793" w:type="dxa"/>
            <w:vMerge/>
          </w:tcPr>
          <w:p w:rsidR="00217FCD" w:rsidRDefault="00217FCD"/>
        </w:tc>
        <w:tc>
          <w:tcPr>
            <w:tcW w:w="1133" w:type="dxa"/>
            <w:vMerge/>
          </w:tcPr>
          <w:p w:rsidR="00217FCD" w:rsidRDefault="00217FCD"/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</w:t>
            </w:r>
            <w:r>
              <w:lastRenderedPageBreak/>
              <w:t>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6272,7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175968,4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46913,6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  <w:vMerge w:val="restart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4.1.4.1.</w:t>
            </w:r>
          </w:p>
        </w:tc>
        <w:tc>
          <w:tcPr>
            <w:tcW w:w="1928" w:type="dxa"/>
            <w:vMerge w:val="restart"/>
          </w:tcPr>
          <w:p w:rsidR="00217FCD" w:rsidRDefault="00217FCD">
            <w:pPr>
              <w:pStyle w:val="ConsPlusNormal"/>
            </w:pPr>
            <w:r>
              <w:t xml:space="preserve">Предоставление субсидии бюджету городского округа Новгородской области на </w:t>
            </w:r>
            <w:proofErr w:type="spellStart"/>
            <w:r>
              <w:t>софинансирование</w:t>
            </w:r>
            <w:proofErr w:type="spellEnd"/>
            <w:r>
              <w:t xml:space="preserve">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туристических кластеров &lt;4&gt;</w:t>
            </w:r>
          </w:p>
        </w:tc>
        <w:tc>
          <w:tcPr>
            <w:tcW w:w="1814" w:type="dxa"/>
            <w:vMerge w:val="restart"/>
          </w:tcPr>
          <w:p w:rsidR="00217FCD" w:rsidRDefault="00217FCD">
            <w:pPr>
              <w:pStyle w:val="ConsPlusNormal"/>
              <w:jc w:val="both"/>
            </w:pPr>
            <w:r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>министерство строительства, архитектуры и имущественных отношений Новгородской области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>Администрация городского округа Новгородской области</w:t>
            </w:r>
          </w:p>
        </w:tc>
        <w:tc>
          <w:tcPr>
            <w:tcW w:w="79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2020 - 2022 годы</w:t>
            </w:r>
          </w:p>
        </w:tc>
        <w:tc>
          <w:tcPr>
            <w:tcW w:w="113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5.15, 5.16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21000,0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589111,6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200000,0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  <w:vMerge/>
          </w:tcPr>
          <w:p w:rsidR="00217FCD" w:rsidRDefault="00217FCD"/>
        </w:tc>
        <w:tc>
          <w:tcPr>
            <w:tcW w:w="1928" w:type="dxa"/>
            <w:vMerge/>
          </w:tcPr>
          <w:p w:rsidR="00217FCD" w:rsidRDefault="00217FCD"/>
        </w:tc>
        <w:tc>
          <w:tcPr>
            <w:tcW w:w="1814" w:type="dxa"/>
            <w:vMerge/>
          </w:tcPr>
          <w:p w:rsidR="00217FCD" w:rsidRDefault="00217FCD"/>
        </w:tc>
        <w:tc>
          <w:tcPr>
            <w:tcW w:w="793" w:type="dxa"/>
            <w:vMerge/>
          </w:tcPr>
          <w:p w:rsidR="00217FCD" w:rsidRDefault="00217FCD"/>
        </w:tc>
        <w:tc>
          <w:tcPr>
            <w:tcW w:w="1133" w:type="dxa"/>
            <w:vMerge/>
          </w:tcPr>
          <w:p w:rsidR="00217FCD" w:rsidRDefault="00217FCD"/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6272,7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175968,4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46913,6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  <w:vMerge w:val="restart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4.1.4.1.1.</w:t>
            </w:r>
          </w:p>
        </w:tc>
        <w:tc>
          <w:tcPr>
            <w:tcW w:w="1928" w:type="dxa"/>
            <w:vMerge w:val="restart"/>
          </w:tcPr>
          <w:p w:rsidR="00217FCD" w:rsidRDefault="00217FCD">
            <w:pPr>
              <w:pStyle w:val="ConsPlusNormal"/>
            </w:pPr>
            <w:r>
              <w:t>Реконструкция набережной Александра Невского (участок от моста Александра Невского до церкви Бориса и Глеба на Торговой стороне)</w:t>
            </w:r>
          </w:p>
        </w:tc>
        <w:tc>
          <w:tcPr>
            <w:tcW w:w="1814" w:type="dxa"/>
            <w:vMerge w:val="restart"/>
          </w:tcPr>
          <w:p w:rsidR="00217FCD" w:rsidRDefault="00217FCD">
            <w:pPr>
              <w:pStyle w:val="ConsPlusNormal"/>
              <w:jc w:val="both"/>
            </w:pPr>
            <w:r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>министерство строительства, архитектуры и имущественных отношений Новгородской области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>Администрация городского округа Новгородской области</w:t>
            </w:r>
          </w:p>
        </w:tc>
        <w:tc>
          <w:tcPr>
            <w:tcW w:w="79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2020, 2021 годы</w:t>
            </w:r>
          </w:p>
        </w:tc>
        <w:tc>
          <w:tcPr>
            <w:tcW w:w="113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5.16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21000,0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457839,0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  <w:vMerge/>
          </w:tcPr>
          <w:p w:rsidR="00217FCD" w:rsidRDefault="00217FCD"/>
        </w:tc>
        <w:tc>
          <w:tcPr>
            <w:tcW w:w="1928" w:type="dxa"/>
            <w:vMerge/>
          </w:tcPr>
          <w:p w:rsidR="00217FCD" w:rsidRDefault="00217FCD"/>
        </w:tc>
        <w:tc>
          <w:tcPr>
            <w:tcW w:w="1814" w:type="dxa"/>
            <w:vMerge/>
          </w:tcPr>
          <w:p w:rsidR="00217FCD" w:rsidRDefault="00217FCD"/>
        </w:tc>
        <w:tc>
          <w:tcPr>
            <w:tcW w:w="793" w:type="dxa"/>
            <w:vMerge/>
          </w:tcPr>
          <w:p w:rsidR="00217FCD" w:rsidRDefault="00217FCD"/>
        </w:tc>
        <w:tc>
          <w:tcPr>
            <w:tcW w:w="1133" w:type="dxa"/>
            <w:vMerge/>
          </w:tcPr>
          <w:p w:rsidR="00217FCD" w:rsidRDefault="00217FCD"/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both"/>
            </w:pPr>
            <w:r>
              <w:t>6272,7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136757,12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  <w:vMerge w:val="restart"/>
          </w:tcPr>
          <w:p w:rsidR="00217FCD" w:rsidRDefault="00217FCD">
            <w:pPr>
              <w:pStyle w:val="ConsPlusNormal"/>
              <w:jc w:val="both"/>
            </w:pPr>
            <w:r>
              <w:t>4.1.4.1.2.</w:t>
            </w:r>
          </w:p>
        </w:tc>
        <w:tc>
          <w:tcPr>
            <w:tcW w:w="1928" w:type="dxa"/>
            <w:vMerge w:val="restart"/>
          </w:tcPr>
          <w:p w:rsidR="00217FCD" w:rsidRDefault="00217FCD">
            <w:pPr>
              <w:pStyle w:val="ConsPlusNormal"/>
            </w:pPr>
            <w:proofErr w:type="gramStart"/>
            <w:r>
              <w:t>Реконструкция Ильина улицы (участок от Большой Московской ул. до церкви Спаса Преображения на Торговой стороне)</w:t>
            </w:r>
            <w:proofErr w:type="gramEnd"/>
          </w:p>
        </w:tc>
        <w:tc>
          <w:tcPr>
            <w:tcW w:w="1814" w:type="dxa"/>
            <w:vMerge w:val="restart"/>
          </w:tcPr>
          <w:p w:rsidR="00217FCD" w:rsidRDefault="00217FCD">
            <w:pPr>
              <w:pStyle w:val="ConsPlusNormal"/>
              <w:jc w:val="both"/>
            </w:pPr>
            <w:r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>министерство строительства, архитектуры и имущественных отношений Новгородской области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>Администрация городского округа Новгородской области</w:t>
            </w:r>
          </w:p>
        </w:tc>
        <w:tc>
          <w:tcPr>
            <w:tcW w:w="79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113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5.15, 5.16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124000,0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  <w:vMerge/>
          </w:tcPr>
          <w:p w:rsidR="00217FCD" w:rsidRDefault="00217FCD"/>
        </w:tc>
        <w:tc>
          <w:tcPr>
            <w:tcW w:w="1928" w:type="dxa"/>
            <w:vMerge/>
          </w:tcPr>
          <w:p w:rsidR="00217FCD" w:rsidRDefault="00217FCD"/>
        </w:tc>
        <w:tc>
          <w:tcPr>
            <w:tcW w:w="1814" w:type="dxa"/>
            <w:vMerge/>
          </w:tcPr>
          <w:p w:rsidR="00217FCD" w:rsidRDefault="00217FCD"/>
        </w:tc>
        <w:tc>
          <w:tcPr>
            <w:tcW w:w="793" w:type="dxa"/>
            <w:vMerge/>
          </w:tcPr>
          <w:p w:rsidR="00217FCD" w:rsidRDefault="00217FCD"/>
        </w:tc>
        <w:tc>
          <w:tcPr>
            <w:tcW w:w="1133" w:type="dxa"/>
            <w:vMerge/>
          </w:tcPr>
          <w:p w:rsidR="00217FCD" w:rsidRDefault="00217FCD"/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37038,96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  <w:vMerge w:val="restart"/>
          </w:tcPr>
          <w:p w:rsidR="00217FCD" w:rsidRDefault="00217FCD">
            <w:pPr>
              <w:pStyle w:val="ConsPlusNormal"/>
              <w:jc w:val="both"/>
            </w:pPr>
            <w:r>
              <w:t>4.1.4.1.3.</w:t>
            </w:r>
          </w:p>
        </w:tc>
        <w:tc>
          <w:tcPr>
            <w:tcW w:w="1928" w:type="dxa"/>
            <w:vMerge w:val="restart"/>
          </w:tcPr>
          <w:p w:rsidR="00217FCD" w:rsidRDefault="00217FCD">
            <w:pPr>
              <w:pStyle w:val="ConsPlusNormal"/>
            </w:pPr>
            <w:r>
              <w:t xml:space="preserve">Реконструкция набережной </w:t>
            </w:r>
            <w:r>
              <w:lastRenderedPageBreak/>
              <w:t>Александра Невского (участок около гостиницы "Россия" с учетом проектируемого причала)</w:t>
            </w:r>
          </w:p>
        </w:tc>
        <w:tc>
          <w:tcPr>
            <w:tcW w:w="1814" w:type="dxa"/>
            <w:vMerge w:val="restart"/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>министерство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lastRenderedPageBreak/>
              <w:t>министерство строительства, архитектуры и имущественных отношений Новгородской области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  <w:jc w:val="both"/>
            </w:pPr>
            <w:r>
              <w:t>Администрация городского округа Новгородской области</w:t>
            </w:r>
          </w:p>
        </w:tc>
        <w:tc>
          <w:tcPr>
            <w:tcW w:w="79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 xml:space="preserve">2021, 2022 </w:t>
            </w:r>
            <w:r>
              <w:lastRenderedPageBreak/>
              <w:t>годы</w:t>
            </w:r>
          </w:p>
        </w:tc>
        <w:tc>
          <w:tcPr>
            <w:tcW w:w="1133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5.15, 5.16</w:t>
            </w:r>
          </w:p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федеральны</w:t>
            </w:r>
            <w:r>
              <w:lastRenderedPageBreak/>
              <w:t>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7272,6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200000,0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  <w:tr w:rsidR="00217FCD">
        <w:tc>
          <w:tcPr>
            <w:tcW w:w="1020" w:type="dxa"/>
            <w:vMerge/>
          </w:tcPr>
          <w:p w:rsidR="00217FCD" w:rsidRDefault="00217FCD"/>
        </w:tc>
        <w:tc>
          <w:tcPr>
            <w:tcW w:w="1928" w:type="dxa"/>
            <w:vMerge/>
          </w:tcPr>
          <w:p w:rsidR="00217FCD" w:rsidRDefault="00217FCD"/>
        </w:tc>
        <w:tc>
          <w:tcPr>
            <w:tcW w:w="1814" w:type="dxa"/>
            <w:vMerge/>
          </w:tcPr>
          <w:p w:rsidR="00217FCD" w:rsidRDefault="00217FCD"/>
        </w:tc>
        <w:tc>
          <w:tcPr>
            <w:tcW w:w="793" w:type="dxa"/>
            <w:vMerge/>
          </w:tcPr>
          <w:p w:rsidR="00217FCD" w:rsidRDefault="00217FCD"/>
        </w:tc>
        <w:tc>
          <w:tcPr>
            <w:tcW w:w="1133" w:type="dxa"/>
            <w:vMerge/>
          </w:tcPr>
          <w:p w:rsidR="00217FCD" w:rsidRDefault="00217FCD"/>
        </w:tc>
        <w:tc>
          <w:tcPr>
            <w:tcW w:w="737" w:type="dxa"/>
          </w:tcPr>
          <w:p w:rsidR="00217FCD" w:rsidRDefault="00217FCD">
            <w:pPr>
              <w:pStyle w:val="ConsPlusNormal"/>
              <w:jc w:val="both"/>
            </w:pPr>
            <w:r>
              <w:t>областной бюджет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both"/>
            </w:pPr>
            <w:r>
              <w:t>2172,32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both"/>
            </w:pPr>
            <w:r>
              <w:t>46913,6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</w:tr>
    </w:tbl>
    <w:p w:rsidR="00217FCD" w:rsidRDefault="00217FCD">
      <w:pPr>
        <w:sectPr w:rsidR="00217FC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ind w:firstLine="540"/>
        <w:jc w:val="both"/>
      </w:pPr>
      <w:r>
        <w:t>--------------------------------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&lt;1&gt; Порядок предоставления иных межбюджетных трансфертов бюджетам муниципальных районов (городского округа) Новгородской области по итогам ежегодного рейтинга органов местного самоуправления городского округа и муниципальных районов Новгородской области по развитию предпринимательства, привлечению инвестиций и содействию развитию конкуренции в Новгородской области утвержден </w:t>
      </w:r>
      <w:hyperlink r:id="rId101" w:history="1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28.12.2018 N 617.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&lt;2&gt; Предоставление субсидий на иные цели государственным областным автономным учреждениям.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&lt;3&gt; Порядок предоставления субсидий бюджетам муниципальных районов области на поддержку субъектов малого и среднего предпринимательства в рамках реализации муниципальных программ (подпрограмм) развития малого и среднего предпринимательства в </w:t>
      </w:r>
      <w:proofErr w:type="spellStart"/>
      <w:r>
        <w:t>монопрофильных</w:t>
      </w:r>
      <w:proofErr w:type="spellEnd"/>
      <w:r>
        <w:t xml:space="preserve"> муниципальных образованиях определен в приложении N 1 к государственной программе.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&lt;4&gt; Порядок предоставления субсидии бюджету городского округа Новгородской области на </w:t>
      </w:r>
      <w:proofErr w:type="spellStart"/>
      <w:r>
        <w:t>софинансирование</w:t>
      </w:r>
      <w:proofErr w:type="spellEnd"/>
      <w:r>
        <w:t xml:space="preserve">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туристических кластеров, определен в приложении N 2 к государственной программе.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&lt;5&gt; Порядок предоставления и распределения субсидий бюджетам городских поселений на строительство и (или) реконструкцию объектов инфраструктуры, находящихся в государственной (муниципальной) собственности, в целях реализации инвестиционных проектов, направленных на модернизацию экономики моногородов, определен в приложении N 3 к государственной программе.</w:t>
      </w:r>
    </w:p>
    <w:p w:rsidR="00217FCD" w:rsidRDefault="00217FCD">
      <w:pPr>
        <w:pStyle w:val="ConsPlusNormal"/>
        <w:jc w:val="both"/>
      </w:pPr>
      <w:r>
        <w:t xml:space="preserve">(сноска введена </w:t>
      </w:r>
      <w:hyperlink r:id="rId102" w:history="1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30.12.2020 N 591)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&lt;6</w:t>
      </w:r>
      <w:proofErr w:type="gramStart"/>
      <w:r>
        <w:t>&gt; В</w:t>
      </w:r>
      <w:proofErr w:type="gramEnd"/>
      <w:r>
        <w:t xml:space="preserve">ключая средства дорожного фонда Новгородской области, предусмотренные в государственной </w:t>
      </w:r>
      <w:hyperlink r:id="rId103" w:history="1">
        <w:r>
          <w:rPr>
            <w:color w:val="0000FF"/>
          </w:rPr>
          <w:t>программе</w:t>
        </w:r>
      </w:hyperlink>
      <w:r>
        <w:t xml:space="preserve"> Новгородской области "Совершенствование и содержание дорожного хозяйства Новгородской области (за исключением автомобильных дорог федерального значения) на 2020 - 2024 годы", утвержденной постановлением Правительства Новгородской области от 09.07.2020 N 312.</w:t>
      </w:r>
    </w:p>
    <w:p w:rsidR="00217FCD" w:rsidRDefault="00217FCD">
      <w:pPr>
        <w:pStyle w:val="ConsPlusNormal"/>
        <w:jc w:val="both"/>
      </w:pPr>
      <w:r>
        <w:t xml:space="preserve">(сноска введена </w:t>
      </w:r>
      <w:hyperlink r:id="rId104" w:history="1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30.12.2020 N 591)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&lt;7&gt; Внебюджетные источники - поступления от некоммерческой организации "Фонд развития моногородов" в бюджеты субъектов Российской Федерации на строительство и (или) реконструкцию объектов инфраструктуры, необходимых для осуществления физическими и юридическими лицами инвестиционных проектов в моногородах.</w:t>
      </w:r>
    </w:p>
    <w:p w:rsidR="00217FCD" w:rsidRDefault="00217FCD">
      <w:pPr>
        <w:pStyle w:val="ConsPlusNormal"/>
        <w:jc w:val="both"/>
      </w:pPr>
      <w:r>
        <w:t xml:space="preserve">(сноска введена </w:t>
      </w:r>
      <w:hyperlink r:id="rId105" w:history="1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30.12.2020 N 591)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&lt;8&gt; Финансирование реконструкции объекта осуществляется за счет средств дорожного фонда Новгородской области, предусмотренных в государственной </w:t>
      </w:r>
      <w:hyperlink r:id="rId106" w:history="1">
        <w:r>
          <w:rPr>
            <w:color w:val="0000FF"/>
          </w:rPr>
          <w:t>программе</w:t>
        </w:r>
      </w:hyperlink>
      <w:r>
        <w:t xml:space="preserve"> Новгородской области "Совершенствование и содержание дорожного хозяйства Новгородской области (за исключением автомобильных дорог федерального значения) на 2020 - 2024 годы", утвержденной постановлением Правительства Новгородской области от 09.07.2020 N 312.</w:t>
      </w:r>
    </w:p>
    <w:p w:rsidR="00217FCD" w:rsidRDefault="00217FCD">
      <w:pPr>
        <w:pStyle w:val="ConsPlusNormal"/>
        <w:jc w:val="both"/>
      </w:pPr>
      <w:r>
        <w:t xml:space="preserve">(сноска введена </w:t>
      </w:r>
      <w:hyperlink r:id="rId107" w:history="1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30.12.2020 N 591)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  <w:outlineLvl w:val="1"/>
      </w:pPr>
      <w:r>
        <w:t>VI. Порядок расчета значений целевых показателей или</w:t>
      </w:r>
    </w:p>
    <w:p w:rsidR="00217FCD" w:rsidRDefault="00217FCD">
      <w:pPr>
        <w:pStyle w:val="ConsPlusTitle"/>
        <w:jc w:val="center"/>
      </w:pPr>
      <w:r>
        <w:t>источники получения информации государственной программы</w:t>
      </w:r>
    </w:p>
    <w:p w:rsidR="00217FCD" w:rsidRDefault="00217FCD">
      <w:pPr>
        <w:pStyle w:val="ConsPlusTitle"/>
        <w:jc w:val="center"/>
      </w:pPr>
      <w:r>
        <w:t>Новгородской области "Обеспечение экономического развития</w:t>
      </w:r>
    </w:p>
    <w:p w:rsidR="00217FCD" w:rsidRDefault="00217FCD">
      <w:pPr>
        <w:pStyle w:val="ConsPlusTitle"/>
        <w:jc w:val="center"/>
      </w:pPr>
      <w:r>
        <w:lastRenderedPageBreak/>
        <w:t>Новгородской области на 2019 - 2024 годы"</w:t>
      </w:r>
    </w:p>
    <w:p w:rsidR="00217FCD" w:rsidRDefault="00217FCD">
      <w:pPr>
        <w:pStyle w:val="ConsPlusNormal"/>
        <w:jc w:val="center"/>
      </w:pPr>
      <w:proofErr w:type="gramStart"/>
      <w:r>
        <w:t xml:space="preserve">(в ред. </w:t>
      </w:r>
      <w:hyperlink r:id="rId108" w:history="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</w:t>
      </w:r>
      <w:proofErr w:type="gramEnd"/>
    </w:p>
    <w:p w:rsidR="00217FCD" w:rsidRDefault="00217FCD">
      <w:pPr>
        <w:pStyle w:val="ConsPlusNormal"/>
        <w:jc w:val="center"/>
      </w:pPr>
      <w:r>
        <w:t>от 01.06.2020 N 241)</w:t>
      </w:r>
    </w:p>
    <w:p w:rsidR="00217FCD" w:rsidRDefault="00217FCD">
      <w:pPr>
        <w:pStyle w:val="ConsPlusNormal"/>
        <w:jc w:val="both"/>
      </w:pPr>
    </w:p>
    <w:p w:rsidR="00217FCD" w:rsidRDefault="00217FCD">
      <w:pPr>
        <w:sectPr w:rsidR="00217FCD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6"/>
        <w:gridCol w:w="3515"/>
        <w:gridCol w:w="5726"/>
        <w:gridCol w:w="3515"/>
      </w:tblGrid>
      <w:tr w:rsidR="00217FCD">
        <w:tc>
          <w:tcPr>
            <w:tcW w:w="836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515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Наименование целевого показателя, единица измерения</w:t>
            </w:r>
          </w:p>
        </w:tc>
        <w:tc>
          <w:tcPr>
            <w:tcW w:w="5726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Порядок расчета значения целевого показателя</w:t>
            </w:r>
          </w:p>
        </w:tc>
        <w:tc>
          <w:tcPr>
            <w:tcW w:w="3515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Источник получения информации, необходимой для расчета целевого показателя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  <w:jc w:val="center"/>
            </w:pPr>
            <w:r>
              <w:t>4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  <w:outlineLvl w:val="2"/>
            </w:pPr>
            <w:r>
              <w:t>1</w:t>
            </w:r>
          </w:p>
        </w:tc>
        <w:tc>
          <w:tcPr>
            <w:tcW w:w="12756" w:type="dxa"/>
            <w:gridSpan w:val="3"/>
          </w:tcPr>
          <w:p w:rsidR="00217FCD" w:rsidRDefault="00217FCD">
            <w:pPr>
              <w:pStyle w:val="ConsPlusNormal"/>
              <w:jc w:val="center"/>
            </w:pPr>
            <w:r>
              <w:t>Государственная программа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Доля населения с доходами ниже прожиточного минимума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территориального органа Федеральной службы государственной статистики по Новгородской области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  <w:outlineLvl w:val="2"/>
            </w:pPr>
            <w:r>
              <w:t>2.</w:t>
            </w:r>
          </w:p>
        </w:tc>
        <w:tc>
          <w:tcPr>
            <w:tcW w:w="12756" w:type="dxa"/>
            <w:gridSpan w:val="3"/>
          </w:tcPr>
          <w:p w:rsidR="00217FCD" w:rsidRDefault="00217FCD">
            <w:pPr>
              <w:pStyle w:val="ConsPlusNormal"/>
            </w:pPr>
            <w:r>
              <w:t>Подпрограмма "Повышение инвестиционной привлекательности Новгородской области"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Объем инвестиций в основной капитал, за исключением бюджетных средств (нарастающим итогом) (млрд. руб.)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</w:pPr>
            <w:r>
              <w:t>объем инвестиций в основной капитал (по полному кругу организаций), за исключением объема бюджетных средств, направленных на увеличение стоимости основных фондов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территориального органа Федеральной службы государственной статистики по Новгородской области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515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Количество инвестиционных площадок (нарастающим итогом) (ед.)</w:t>
            </w:r>
          </w:p>
        </w:tc>
        <w:tc>
          <w:tcPr>
            <w:tcW w:w="5726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земельный участок или комплекс объектов недвижимости, соответствующий следующим критериям: расположение вблизи крупных населенных пунктов (административных центров муниципальных районов, муниципальных округов, городского округа), участок поставлен на кадастровый учет, имеет кадастровый номер, наличие инженерных коммуникаций на площадке</w:t>
            </w:r>
          </w:p>
        </w:tc>
        <w:tc>
          <w:tcPr>
            <w:tcW w:w="3515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информация органов местного самоуправления об инвестиционных площадках муниципального образования, обращения физических и юридических лиц о включении частных земельных участков, объектов недвижимости в реестр инвестиционных площадок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3592" w:type="dxa"/>
            <w:gridSpan w:val="4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(в ред. </w:t>
            </w:r>
            <w:hyperlink r:id="rId10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01.06.2020 N 241)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 xml:space="preserve">Объем прямых иностранных инвестиций в Новгородскую область (нарастающим итогом) </w:t>
            </w:r>
            <w:r>
              <w:lastRenderedPageBreak/>
              <w:t>(млн. долл. США)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Центрального банка Российской Федерации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2.4.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Создание особой экономической зоны промышленно-производственного типа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постановление Правительства Российской Федерации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Позиция в национальном рейтинге состояния инвестиционного климата (позиция в рейтинге)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итоги национального рейтинга состояния инвестиционного климата, подведенные АНО "Агентство стратегических инициатив по продвижению новых проектов"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Реализация инфраструктурных проектов с привлечением средств некоммерческой организации "Фонд развития моногородов"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некоммерческой организации "Фонд развития моногородов"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Создание рабочих мест в ходе реализации инвестиционных проектов резидентами территории опережающего социально-экономического развития (нарастающим итогом)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отчеты резидентов территории опережающего социально-экономического развития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Объем инвестиций в основной капитал по инвестиционным проектам резидентов территории опережающего социально-экономического развития (нарастающим итогом) (млрд. руб.)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отчеты резидентов территории опережающего социально-экономического развития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  <w:outlineLvl w:val="2"/>
            </w:pPr>
            <w:r>
              <w:t>3.</w:t>
            </w:r>
          </w:p>
        </w:tc>
        <w:tc>
          <w:tcPr>
            <w:tcW w:w="12756" w:type="dxa"/>
            <w:gridSpan w:val="3"/>
          </w:tcPr>
          <w:p w:rsidR="00217FCD" w:rsidRDefault="00217FCD">
            <w:pPr>
              <w:pStyle w:val="ConsPlusNormal"/>
            </w:pPr>
            <w:r>
              <w:t>Подпрограмма "Развитие малого и среднего предпринимательства"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 xml:space="preserve">Размер собственных средств </w:t>
            </w:r>
            <w:r>
              <w:lastRenderedPageBreak/>
              <w:t>субъектов малого и среднего предпринимательства, направленных на приобретение оборудования (тыс. руб.)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министерства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3.2.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 xml:space="preserve">Количество субъектов малого и среднего </w:t>
            </w:r>
            <w:proofErr w:type="gramStart"/>
            <w:r>
              <w:t>предпринимательства</w:t>
            </w:r>
            <w:proofErr w:type="gramEnd"/>
            <w:r>
              <w:t xml:space="preserve"> получивших прямую финансовую поддержку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министерства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Количество проведенных семинаров, встреч, круглых столов для субъектов малого и среднего предпринимательства области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министерства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Оборот субъектов малого и среднего предпринимательства (включая выручку индивидуальных предпринимателей) от реализации товаров (работ, услуг) (млрд. руб.)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Территориального органа Федеральной службы государственной статистики по Новгородской области</w:t>
            </w:r>
          </w:p>
        </w:tc>
      </w:tr>
      <w:tr w:rsidR="00217FCD">
        <w:tc>
          <w:tcPr>
            <w:tcW w:w="836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3515" w:type="dxa"/>
            <w:vMerge w:val="restart"/>
          </w:tcPr>
          <w:p w:rsidR="00217FCD" w:rsidRDefault="00217FCD">
            <w:pPr>
              <w:pStyle w:val="ConsPlusNormal"/>
            </w:pPr>
            <w:r>
              <w:t>Оборот субъектов малого и среднего предпринимательства в постоянных ценах по отношению к показателю 2014 года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572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О = О</w:t>
            </w:r>
            <w:proofErr w:type="gramStart"/>
            <w:r>
              <w:t>1</w:t>
            </w:r>
            <w:proofErr w:type="gramEnd"/>
            <w:r>
              <w:t xml:space="preserve"> / ИПЦ / О2014 x 100, где:</w:t>
            </w:r>
          </w:p>
        </w:tc>
        <w:tc>
          <w:tcPr>
            <w:tcW w:w="3515" w:type="dxa"/>
            <w:vMerge w:val="restart"/>
          </w:tcPr>
          <w:p w:rsidR="00217FCD" w:rsidRDefault="00217FCD">
            <w:pPr>
              <w:pStyle w:val="ConsPlusNormal"/>
            </w:pPr>
            <w:r>
              <w:t>данные Территориального органа Федеральной службы государственной статистики по Новгородской области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vMerge/>
          </w:tcPr>
          <w:p w:rsidR="00217FCD" w:rsidRDefault="00217FCD"/>
        </w:tc>
        <w:tc>
          <w:tcPr>
            <w:tcW w:w="3515" w:type="dxa"/>
            <w:vMerge/>
          </w:tcPr>
          <w:p w:rsidR="00217FCD" w:rsidRDefault="00217FCD"/>
        </w:tc>
        <w:tc>
          <w:tcPr>
            <w:tcW w:w="5726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О - оборот субъектов малого и среднего предпринимательства в постоянных ценах по отношению к показателю 2014 года</w:t>
            </w:r>
            <w:proofErr w:type="gramStart"/>
            <w:r>
              <w:t>, %;</w:t>
            </w:r>
            <w:proofErr w:type="gramEnd"/>
          </w:p>
        </w:tc>
        <w:tc>
          <w:tcPr>
            <w:tcW w:w="3515" w:type="dxa"/>
            <w:vMerge/>
          </w:tcPr>
          <w:p w:rsidR="00217FCD" w:rsidRDefault="00217FCD"/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vMerge/>
          </w:tcPr>
          <w:p w:rsidR="00217FCD" w:rsidRDefault="00217FCD"/>
        </w:tc>
        <w:tc>
          <w:tcPr>
            <w:tcW w:w="3515" w:type="dxa"/>
            <w:vMerge/>
          </w:tcPr>
          <w:p w:rsidR="00217FCD" w:rsidRDefault="00217FCD"/>
        </w:tc>
        <w:tc>
          <w:tcPr>
            <w:tcW w:w="5726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О</w:t>
            </w:r>
            <w:proofErr w:type="gramStart"/>
            <w:r>
              <w:t>1</w:t>
            </w:r>
            <w:proofErr w:type="gramEnd"/>
            <w:r>
              <w:t xml:space="preserve"> - оборот продукции субъектов малого и среднего предпринимательства в постоянных ценах по состоянию на отчетный период;</w:t>
            </w:r>
          </w:p>
        </w:tc>
        <w:tc>
          <w:tcPr>
            <w:tcW w:w="3515" w:type="dxa"/>
            <w:vMerge/>
          </w:tcPr>
          <w:p w:rsidR="00217FCD" w:rsidRDefault="00217FCD"/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vMerge/>
          </w:tcPr>
          <w:p w:rsidR="00217FCD" w:rsidRDefault="00217FCD"/>
        </w:tc>
        <w:tc>
          <w:tcPr>
            <w:tcW w:w="3515" w:type="dxa"/>
            <w:vMerge/>
          </w:tcPr>
          <w:p w:rsidR="00217FCD" w:rsidRDefault="00217FCD"/>
        </w:tc>
        <w:tc>
          <w:tcPr>
            <w:tcW w:w="5726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ИПЦ - индекс потребительских цен на товары и услуги (региональный показатель), рассчитанный из данных отчетного и 2014 года:</w:t>
            </w:r>
          </w:p>
        </w:tc>
        <w:tc>
          <w:tcPr>
            <w:tcW w:w="3515" w:type="dxa"/>
            <w:vMerge/>
          </w:tcPr>
          <w:p w:rsidR="00217FCD" w:rsidRDefault="00217FCD"/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vMerge/>
          </w:tcPr>
          <w:p w:rsidR="00217FCD" w:rsidRDefault="00217FCD"/>
        </w:tc>
        <w:tc>
          <w:tcPr>
            <w:tcW w:w="3515" w:type="dxa"/>
            <w:vMerge/>
          </w:tcPr>
          <w:p w:rsidR="00217FCD" w:rsidRDefault="00217FCD"/>
        </w:tc>
        <w:tc>
          <w:tcPr>
            <w:tcW w:w="5726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(ИПЦ за 2015 год / 100) (ИПЦ за отчетный год / 100);</w:t>
            </w:r>
          </w:p>
        </w:tc>
        <w:tc>
          <w:tcPr>
            <w:tcW w:w="3515" w:type="dxa"/>
            <w:vMerge/>
          </w:tcPr>
          <w:p w:rsidR="00217FCD" w:rsidRDefault="00217FCD"/>
        </w:tc>
      </w:tr>
      <w:tr w:rsidR="00217FCD">
        <w:tc>
          <w:tcPr>
            <w:tcW w:w="836" w:type="dxa"/>
            <w:vMerge/>
          </w:tcPr>
          <w:p w:rsidR="00217FCD" w:rsidRDefault="00217FCD"/>
        </w:tc>
        <w:tc>
          <w:tcPr>
            <w:tcW w:w="3515" w:type="dxa"/>
            <w:vMerge/>
          </w:tcPr>
          <w:p w:rsidR="00217FCD" w:rsidRDefault="00217FCD"/>
        </w:tc>
        <w:tc>
          <w:tcPr>
            <w:tcW w:w="5726" w:type="dxa"/>
            <w:tcBorders>
              <w:top w:val="nil"/>
            </w:tcBorders>
          </w:tcPr>
          <w:p w:rsidR="00217FCD" w:rsidRDefault="00217FCD">
            <w:pPr>
              <w:pStyle w:val="ConsPlusNormal"/>
            </w:pPr>
            <w:r>
              <w:t>О2014 - оборот продукции субъектов малого и среднего предпринимательства в постоянных ценах за 2014 год</w:t>
            </w:r>
          </w:p>
        </w:tc>
        <w:tc>
          <w:tcPr>
            <w:tcW w:w="3515" w:type="dxa"/>
            <w:vMerge/>
          </w:tcPr>
          <w:p w:rsidR="00217FCD" w:rsidRDefault="00217FCD"/>
        </w:tc>
      </w:tr>
      <w:tr w:rsidR="00217FCD">
        <w:tc>
          <w:tcPr>
            <w:tcW w:w="836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3515" w:type="dxa"/>
            <w:vMerge w:val="restart"/>
          </w:tcPr>
          <w:p w:rsidR="00217FCD" w:rsidRDefault="00217FCD">
            <w:pPr>
              <w:pStyle w:val="ConsPlusNormal"/>
            </w:pPr>
            <w:r>
              <w:t>Оборот в расчете на одного работника субъекта малого и среднего предпринимательства в постоянных ценах по отношению к показателю 2014 года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572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proofErr w:type="spellStart"/>
            <w:r>
              <w:t>Осмсп</w:t>
            </w:r>
            <w:proofErr w:type="spellEnd"/>
            <w:r>
              <w:t xml:space="preserve"> = Осмсп</w:t>
            </w:r>
            <w:proofErr w:type="gramStart"/>
            <w:r>
              <w:t>1</w:t>
            </w:r>
            <w:proofErr w:type="gramEnd"/>
            <w:r>
              <w:t xml:space="preserve"> / ИПЦ / Осмсп2014 x 100, где:</w:t>
            </w:r>
          </w:p>
        </w:tc>
        <w:tc>
          <w:tcPr>
            <w:tcW w:w="3515" w:type="dxa"/>
            <w:vMerge w:val="restart"/>
          </w:tcPr>
          <w:p w:rsidR="00217FCD" w:rsidRDefault="00217FCD">
            <w:pPr>
              <w:pStyle w:val="ConsPlusNormal"/>
            </w:pPr>
            <w:r>
              <w:t>данные Территориального органа Федеральной службы государственной статистики по Новгородской области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vMerge/>
          </w:tcPr>
          <w:p w:rsidR="00217FCD" w:rsidRDefault="00217FCD"/>
        </w:tc>
        <w:tc>
          <w:tcPr>
            <w:tcW w:w="3515" w:type="dxa"/>
            <w:vMerge/>
          </w:tcPr>
          <w:p w:rsidR="00217FCD" w:rsidRDefault="00217FCD"/>
        </w:tc>
        <w:tc>
          <w:tcPr>
            <w:tcW w:w="5726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proofErr w:type="spellStart"/>
            <w:r>
              <w:t>Осмсп</w:t>
            </w:r>
            <w:proofErr w:type="spellEnd"/>
            <w:r>
              <w:t xml:space="preserve"> - оборот в расчете на одного работника субъекта малого и среднего предпринимательства в постоянных ценах по отношению к показателю 2014 года</w:t>
            </w:r>
            <w:proofErr w:type="gramStart"/>
            <w:r>
              <w:t>, %;</w:t>
            </w:r>
            <w:proofErr w:type="gramEnd"/>
          </w:p>
        </w:tc>
        <w:tc>
          <w:tcPr>
            <w:tcW w:w="3515" w:type="dxa"/>
            <w:vMerge/>
          </w:tcPr>
          <w:p w:rsidR="00217FCD" w:rsidRDefault="00217FCD"/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vMerge/>
          </w:tcPr>
          <w:p w:rsidR="00217FCD" w:rsidRDefault="00217FCD"/>
        </w:tc>
        <w:tc>
          <w:tcPr>
            <w:tcW w:w="3515" w:type="dxa"/>
            <w:vMerge/>
          </w:tcPr>
          <w:p w:rsidR="00217FCD" w:rsidRDefault="00217FCD"/>
        </w:tc>
        <w:tc>
          <w:tcPr>
            <w:tcW w:w="5726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Осмсп</w:t>
            </w:r>
            <w:proofErr w:type="gramStart"/>
            <w:r>
              <w:t>1</w:t>
            </w:r>
            <w:proofErr w:type="gramEnd"/>
            <w:r>
              <w:t xml:space="preserve"> - оборот в расчете на одного работника субъекта малого и среднего предпринимательства в постоянных ценах за отчетный период;</w:t>
            </w:r>
          </w:p>
        </w:tc>
        <w:tc>
          <w:tcPr>
            <w:tcW w:w="3515" w:type="dxa"/>
            <w:vMerge/>
          </w:tcPr>
          <w:p w:rsidR="00217FCD" w:rsidRDefault="00217FCD"/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vMerge/>
          </w:tcPr>
          <w:p w:rsidR="00217FCD" w:rsidRDefault="00217FCD"/>
        </w:tc>
        <w:tc>
          <w:tcPr>
            <w:tcW w:w="3515" w:type="dxa"/>
            <w:vMerge/>
          </w:tcPr>
          <w:p w:rsidR="00217FCD" w:rsidRDefault="00217FCD"/>
        </w:tc>
        <w:tc>
          <w:tcPr>
            <w:tcW w:w="5726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ИПЦ - индекс потребительских цен на товары и услуги (региональный показатель), рассчитанный из данных отчетного и 2014 года:</w:t>
            </w:r>
          </w:p>
        </w:tc>
        <w:tc>
          <w:tcPr>
            <w:tcW w:w="3515" w:type="dxa"/>
            <w:vMerge/>
          </w:tcPr>
          <w:p w:rsidR="00217FCD" w:rsidRDefault="00217FCD"/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vMerge/>
          </w:tcPr>
          <w:p w:rsidR="00217FCD" w:rsidRDefault="00217FCD"/>
        </w:tc>
        <w:tc>
          <w:tcPr>
            <w:tcW w:w="3515" w:type="dxa"/>
            <w:vMerge/>
          </w:tcPr>
          <w:p w:rsidR="00217FCD" w:rsidRDefault="00217FCD"/>
        </w:tc>
        <w:tc>
          <w:tcPr>
            <w:tcW w:w="5726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(ИПЦ за 2015 г. / 100) (ИПЦ за отчетный год / 100);</w:t>
            </w:r>
          </w:p>
        </w:tc>
        <w:tc>
          <w:tcPr>
            <w:tcW w:w="3515" w:type="dxa"/>
            <w:vMerge/>
          </w:tcPr>
          <w:p w:rsidR="00217FCD" w:rsidRDefault="00217FCD"/>
        </w:tc>
      </w:tr>
      <w:tr w:rsidR="00217FCD">
        <w:tc>
          <w:tcPr>
            <w:tcW w:w="836" w:type="dxa"/>
            <w:vMerge/>
          </w:tcPr>
          <w:p w:rsidR="00217FCD" w:rsidRDefault="00217FCD"/>
        </w:tc>
        <w:tc>
          <w:tcPr>
            <w:tcW w:w="3515" w:type="dxa"/>
            <w:vMerge/>
          </w:tcPr>
          <w:p w:rsidR="00217FCD" w:rsidRDefault="00217FCD"/>
        </w:tc>
        <w:tc>
          <w:tcPr>
            <w:tcW w:w="5726" w:type="dxa"/>
            <w:tcBorders>
              <w:top w:val="nil"/>
            </w:tcBorders>
          </w:tcPr>
          <w:p w:rsidR="00217FCD" w:rsidRDefault="00217FCD">
            <w:pPr>
              <w:pStyle w:val="ConsPlusNormal"/>
            </w:pPr>
            <w:r>
              <w:t>Осмсп2014 - оборот в расчете на одного работника субъекта малого и среднего предпринимательства в постоянных ценах за 2014 г.</w:t>
            </w:r>
          </w:p>
        </w:tc>
        <w:tc>
          <w:tcPr>
            <w:tcW w:w="3515" w:type="dxa"/>
            <w:vMerge/>
          </w:tcPr>
          <w:p w:rsidR="00217FCD" w:rsidRDefault="00217FCD"/>
        </w:tc>
      </w:tr>
      <w:tr w:rsidR="00217FCD">
        <w:tc>
          <w:tcPr>
            <w:tcW w:w="836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3515" w:type="dxa"/>
            <w:vMerge w:val="restart"/>
          </w:tcPr>
          <w:p w:rsidR="00217FCD" w:rsidRDefault="00217FCD">
            <w:pPr>
              <w:pStyle w:val="ConsPlusNormal"/>
            </w:pPr>
            <w:r>
              <w:t>Доля среднесписочной численности работников (без внешних совместителей), занятых у субъектов малого и среднего предпринимательства, в общей численности занятого населения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572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ДЧ = (СЧ</w:t>
            </w:r>
            <w:r>
              <w:rPr>
                <w:vertAlign w:val="subscript"/>
              </w:rPr>
              <w:t>ЮЛ МСП</w:t>
            </w:r>
            <w:r>
              <w:t xml:space="preserve"> + ЧЗ</w:t>
            </w:r>
            <w:r>
              <w:rPr>
                <w:vertAlign w:val="subscript"/>
              </w:rPr>
              <w:t>ИП</w:t>
            </w:r>
            <w:r>
              <w:t>) / ЧЗН</w:t>
            </w:r>
            <w:r>
              <w:rPr>
                <w:vertAlign w:val="subscript"/>
              </w:rPr>
              <w:t>ПК</w:t>
            </w:r>
            <w:r>
              <w:t xml:space="preserve"> x 100, где:</w:t>
            </w:r>
          </w:p>
        </w:tc>
        <w:tc>
          <w:tcPr>
            <w:tcW w:w="3515" w:type="dxa"/>
            <w:vMerge w:val="restart"/>
          </w:tcPr>
          <w:p w:rsidR="00217FCD" w:rsidRDefault="00217FCD">
            <w:pPr>
              <w:pStyle w:val="ConsPlusNormal"/>
            </w:pPr>
            <w:r>
              <w:t>данные Территориального органа Федеральной службы государственной статистики по Новгородской области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vMerge/>
          </w:tcPr>
          <w:p w:rsidR="00217FCD" w:rsidRDefault="00217FCD"/>
        </w:tc>
        <w:tc>
          <w:tcPr>
            <w:tcW w:w="3515" w:type="dxa"/>
            <w:vMerge/>
          </w:tcPr>
          <w:p w:rsidR="00217FCD" w:rsidRDefault="00217FCD"/>
        </w:tc>
        <w:tc>
          <w:tcPr>
            <w:tcW w:w="5726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ДЧ - доля среднесписочной численности работников (без внешних совместителей), занятых у субъектов малого и среднего предпринимательства, в общей численности занятого населения</w:t>
            </w:r>
            <w:proofErr w:type="gramStart"/>
            <w:r>
              <w:t>, %;</w:t>
            </w:r>
            <w:proofErr w:type="gramEnd"/>
          </w:p>
        </w:tc>
        <w:tc>
          <w:tcPr>
            <w:tcW w:w="3515" w:type="dxa"/>
            <w:vMerge/>
          </w:tcPr>
          <w:p w:rsidR="00217FCD" w:rsidRDefault="00217FCD"/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vMerge/>
          </w:tcPr>
          <w:p w:rsidR="00217FCD" w:rsidRDefault="00217FCD"/>
        </w:tc>
        <w:tc>
          <w:tcPr>
            <w:tcW w:w="3515" w:type="dxa"/>
            <w:vMerge/>
          </w:tcPr>
          <w:p w:rsidR="00217FCD" w:rsidRDefault="00217FCD"/>
        </w:tc>
        <w:tc>
          <w:tcPr>
            <w:tcW w:w="5726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СЧ</w:t>
            </w:r>
            <w:r>
              <w:rPr>
                <w:vertAlign w:val="subscript"/>
              </w:rPr>
              <w:t>ЮЛ МСП</w:t>
            </w:r>
            <w:r>
              <w:t xml:space="preserve"> - среднесписочная численность работников (без внешних совместителей) юридических лиц (малых, микр</w:t>
            </w:r>
            <w:proofErr w:type="gramStart"/>
            <w:r>
              <w:t>о-</w:t>
            </w:r>
            <w:proofErr w:type="gramEnd"/>
            <w:r>
              <w:t xml:space="preserve"> и средних предприятий);</w:t>
            </w:r>
          </w:p>
        </w:tc>
        <w:tc>
          <w:tcPr>
            <w:tcW w:w="3515" w:type="dxa"/>
            <w:vMerge/>
          </w:tcPr>
          <w:p w:rsidR="00217FCD" w:rsidRDefault="00217FCD"/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vMerge/>
          </w:tcPr>
          <w:p w:rsidR="00217FCD" w:rsidRDefault="00217FCD"/>
        </w:tc>
        <w:tc>
          <w:tcPr>
            <w:tcW w:w="3515" w:type="dxa"/>
            <w:vMerge/>
          </w:tcPr>
          <w:p w:rsidR="00217FCD" w:rsidRDefault="00217FCD"/>
        </w:tc>
        <w:tc>
          <w:tcPr>
            <w:tcW w:w="5726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ЧЗ</w:t>
            </w:r>
            <w:r>
              <w:rPr>
                <w:vertAlign w:val="subscript"/>
              </w:rPr>
              <w:t>ИП</w:t>
            </w:r>
            <w:r>
              <w:t xml:space="preserve"> - численность занятых в бизнесе индивидуальных предпринимателей;</w:t>
            </w:r>
          </w:p>
        </w:tc>
        <w:tc>
          <w:tcPr>
            <w:tcW w:w="3515" w:type="dxa"/>
            <w:vMerge/>
          </w:tcPr>
          <w:p w:rsidR="00217FCD" w:rsidRDefault="00217FCD"/>
        </w:tc>
      </w:tr>
      <w:tr w:rsidR="00217FCD">
        <w:tc>
          <w:tcPr>
            <w:tcW w:w="836" w:type="dxa"/>
            <w:vMerge/>
          </w:tcPr>
          <w:p w:rsidR="00217FCD" w:rsidRDefault="00217FCD"/>
        </w:tc>
        <w:tc>
          <w:tcPr>
            <w:tcW w:w="3515" w:type="dxa"/>
            <w:vMerge/>
          </w:tcPr>
          <w:p w:rsidR="00217FCD" w:rsidRDefault="00217FCD"/>
        </w:tc>
        <w:tc>
          <w:tcPr>
            <w:tcW w:w="5726" w:type="dxa"/>
            <w:tcBorders>
              <w:top w:val="nil"/>
            </w:tcBorders>
          </w:tcPr>
          <w:p w:rsidR="00217FCD" w:rsidRDefault="00217FCD">
            <w:pPr>
              <w:pStyle w:val="ConsPlusNormal"/>
            </w:pPr>
            <w:r>
              <w:t>ЧЗН</w:t>
            </w:r>
            <w:r>
              <w:rPr>
                <w:vertAlign w:val="subscript"/>
              </w:rPr>
              <w:t>ПК</w:t>
            </w:r>
            <w:r>
              <w:t xml:space="preserve"> - общая численность занятого населения</w:t>
            </w:r>
          </w:p>
        </w:tc>
        <w:tc>
          <w:tcPr>
            <w:tcW w:w="3515" w:type="dxa"/>
            <w:vMerge/>
          </w:tcPr>
          <w:p w:rsidR="00217FCD" w:rsidRDefault="00217FCD"/>
        </w:tc>
      </w:tr>
      <w:tr w:rsidR="00217FCD">
        <w:tc>
          <w:tcPr>
            <w:tcW w:w="836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3.8.</w:t>
            </w:r>
          </w:p>
        </w:tc>
        <w:tc>
          <w:tcPr>
            <w:tcW w:w="3515" w:type="dxa"/>
            <w:vMerge w:val="restart"/>
          </w:tcPr>
          <w:p w:rsidR="00217FCD" w:rsidRDefault="00217FCD">
            <w:pPr>
              <w:pStyle w:val="ConsPlusNormal"/>
            </w:pPr>
            <w:r>
              <w:t>Доля обрабатывающей промышленности в обороте субъектов малого и среднего предпринимательства (без учета индивидуальных предпринимателей</w:t>
            </w:r>
            <w:proofErr w:type="gramStart"/>
            <w:r>
              <w:t>) (%)</w:t>
            </w:r>
            <w:proofErr w:type="gramEnd"/>
          </w:p>
        </w:tc>
        <w:tc>
          <w:tcPr>
            <w:tcW w:w="572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 xml:space="preserve">Добр = </w:t>
            </w:r>
            <w:proofErr w:type="spellStart"/>
            <w:r>
              <w:t>Ообр</w:t>
            </w:r>
            <w:proofErr w:type="spellEnd"/>
            <w:proofErr w:type="gramStart"/>
            <w:r>
              <w:t xml:space="preserve"> / О</w:t>
            </w:r>
            <w:proofErr w:type="gramEnd"/>
            <w:r>
              <w:t xml:space="preserve"> x 100, где:</w:t>
            </w:r>
          </w:p>
        </w:tc>
        <w:tc>
          <w:tcPr>
            <w:tcW w:w="3515" w:type="dxa"/>
            <w:vMerge w:val="restart"/>
          </w:tcPr>
          <w:p w:rsidR="00217FCD" w:rsidRDefault="00217FCD">
            <w:pPr>
              <w:pStyle w:val="ConsPlusNormal"/>
            </w:pPr>
            <w:r>
              <w:t>данные Территориального органа Федеральной службы государственной статистики по Новгородской области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vMerge/>
          </w:tcPr>
          <w:p w:rsidR="00217FCD" w:rsidRDefault="00217FCD"/>
        </w:tc>
        <w:tc>
          <w:tcPr>
            <w:tcW w:w="3515" w:type="dxa"/>
            <w:vMerge/>
          </w:tcPr>
          <w:p w:rsidR="00217FCD" w:rsidRDefault="00217FCD"/>
        </w:tc>
        <w:tc>
          <w:tcPr>
            <w:tcW w:w="5726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proofErr w:type="gramStart"/>
            <w:r>
              <w:t>Добр</w:t>
            </w:r>
            <w:proofErr w:type="gramEnd"/>
            <w:r>
              <w:t xml:space="preserve"> - доля обрабатывающей промышленности в обороте субъектов малого и среднего предпринимательства (без учета индивидуальных предпринимателей), %;</w:t>
            </w:r>
          </w:p>
        </w:tc>
        <w:tc>
          <w:tcPr>
            <w:tcW w:w="3515" w:type="dxa"/>
            <w:vMerge/>
          </w:tcPr>
          <w:p w:rsidR="00217FCD" w:rsidRDefault="00217FCD"/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vMerge/>
          </w:tcPr>
          <w:p w:rsidR="00217FCD" w:rsidRDefault="00217FCD"/>
        </w:tc>
        <w:tc>
          <w:tcPr>
            <w:tcW w:w="3515" w:type="dxa"/>
            <w:vMerge/>
          </w:tcPr>
          <w:p w:rsidR="00217FCD" w:rsidRDefault="00217FCD"/>
        </w:tc>
        <w:tc>
          <w:tcPr>
            <w:tcW w:w="5726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proofErr w:type="spellStart"/>
            <w:r>
              <w:t>Ообр</w:t>
            </w:r>
            <w:proofErr w:type="spellEnd"/>
            <w:r>
              <w:t xml:space="preserve"> - оборот субъектов малого и среднего предпринимательства (без учета индивидуальных предпринимателей), осуществляющих деятельность в сфере обрабатывающей промышленности;</w:t>
            </w:r>
          </w:p>
        </w:tc>
        <w:tc>
          <w:tcPr>
            <w:tcW w:w="3515" w:type="dxa"/>
            <w:vMerge/>
          </w:tcPr>
          <w:p w:rsidR="00217FCD" w:rsidRDefault="00217FCD"/>
        </w:tc>
      </w:tr>
      <w:tr w:rsidR="00217FCD">
        <w:tc>
          <w:tcPr>
            <w:tcW w:w="836" w:type="dxa"/>
            <w:vMerge/>
          </w:tcPr>
          <w:p w:rsidR="00217FCD" w:rsidRDefault="00217FCD"/>
        </w:tc>
        <w:tc>
          <w:tcPr>
            <w:tcW w:w="3515" w:type="dxa"/>
            <w:vMerge/>
          </w:tcPr>
          <w:p w:rsidR="00217FCD" w:rsidRDefault="00217FCD"/>
        </w:tc>
        <w:tc>
          <w:tcPr>
            <w:tcW w:w="5726" w:type="dxa"/>
            <w:tcBorders>
              <w:top w:val="nil"/>
            </w:tcBorders>
          </w:tcPr>
          <w:p w:rsidR="00217FCD" w:rsidRDefault="00217FCD">
            <w:pPr>
              <w:pStyle w:val="ConsPlusNormal"/>
            </w:pPr>
            <w:r>
              <w:t>О - оборот субъектов малого и среднего предпринимательства (без учета индивидуальных предпринимателей)</w:t>
            </w:r>
          </w:p>
        </w:tc>
        <w:tc>
          <w:tcPr>
            <w:tcW w:w="3515" w:type="dxa"/>
            <w:vMerge/>
          </w:tcPr>
          <w:p w:rsidR="00217FCD" w:rsidRDefault="00217FCD"/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3.9.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Годовой объем закупок товаров, работ, услуг, осуществляемых отдельными видами юридических лиц у субъектов малого и среднего предпринимательства, в совокупном стоимостном объеме договоров, заключенных по результатам закупок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министерства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3.10.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Увеличение объемов кредитования субъектов малого предпринимательства к уровню 2018 года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Центрального банка Российской Федерации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3.11.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 xml:space="preserve">Доля кредитов субъектам малого и </w:t>
            </w:r>
            <w:r>
              <w:lastRenderedPageBreak/>
              <w:t>среднего предпринимательства в общем кредитном портфеле юридических лиц и индивидуальных предпринимателей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министерства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3.12.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Коэффициент "рождаемости" субъектов малого и среднего предпринимательства (количество созданных в отчетном периоде малых и средних предприятий на 1,0 тыс. действующих на дату окончания отчетного периода малых и средних предприятий</w:t>
            </w:r>
            <w:proofErr w:type="gramStart"/>
            <w:r>
              <w:t>) (%)</w:t>
            </w:r>
            <w:proofErr w:type="gramEnd"/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Территориального органа Федеральной службы государственной статистики по Новгородской области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3.13.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Количество субъектов малого и среднего предпринимательства (тыс. 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Единого реестра субъектов малого и среднего предпринимательства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3.14.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Количество субъектов малого и среднего предпринимательства (включая индивидуальных предпринимателей) в расчете на 1,0 тыс. человек населения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Единого реестра субъектов малого и среднего предпринимательства</w:t>
            </w:r>
          </w:p>
          <w:p w:rsidR="00217FCD" w:rsidRDefault="00217FCD">
            <w:pPr>
              <w:pStyle w:val="ConsPlusNormal"/>
            </w:pPr>
          </w:p>
          <w:p w:rsidR="00217FCD" w:rsidRDefault="00217FCD">
            <w:pPr>
              <w:pStyle w:val="ConsPlusNormal"/>
            </w:pPr>
            <w:r>
              <w:t>данные Территориального органа Федеральной службы государственной статистики по Новгородской области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3.15.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 xml:space="preserve">Количество услуг и мер поддержки, необходимых для начала осуществления и развития предпринимательской деятельности, которые были предоставлены субъектам малого и </w:t>
            </w:r>
            <w:r>
              <w:lastRenderedPageBreak/>
              <w:t>среднего предпринимательства, а также гражданам, планирующим начать предпринимательскую деятельность, по принципу "одного окна", через многофункциональные центры для бизнеса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министерства государственного управления Новгородской области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3.16.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Количество субъектов малого и среднего предпринимательства - участников кластеров, получивших поддержку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отчет некоммерческой организации - получателя субсидии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3.17.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Количество субъектов малого и среднего предпринимательства, осуществляющих деятельность в социальной сфере, получивших поддержку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отчет некоммерческой организации - получателя субсидии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3.18.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Количество субъектов малого и среднего предпринимательства, которым оказана имущественная поддержка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министерства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3.19.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Количество посетителей Центра молодежного инновационного творчества из числа учащихся вузов, школьников и профильных молодых специалистов (чел.)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отчет субъекта малого предпринимательства - получателя субсидии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3.20.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Численность занятых в сфере малого и среднего предпринимательства, включая индивидуальных предпринимателей (тыс. чел.)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Единого реестра субъектов малого и среднего предпринимательства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3.21.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Количество физических лиц - участников регионального проекта "Популяризация предпринимательства", занятых в сфере малого и среднего предпринимательства, по итогам участия в региональном проекте, нарастающим итогом (тыс. чел.)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отчет ГОАУ "Агентство развития Новгородской области"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3.22.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Количество вновь созданных субъектов малого и среднего предпринимательства участниками регионального проекта "Популяризация предпринимательства", нарастающим итогом (тыс. 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отчет ГОАУ "Агентство развития Новгородской области"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3.23.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Количество человек, обученных основам ведения бизнеса, финансовой грамотности и иным навыкам предпринимательской деятельности, нарастающим итогом (тыс. чел.)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отчет ГОАУ "Агентство развития Новгородской области"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3.24.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Количество физических лиц - участников регионального проекта "Популяризация предпринимательства", нарастающим итогом (тыс. чел.)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отчет ГОАУ "Агентство развития Новгородской области"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3.25.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 xml:space="preserve">Количество субъектов малого и среднего предпринимательства и </w:t>
            </w:r>
            <w:proofErr w:type="spellStart"/>
            <w:r>
              <w:t>самозанятых</w:t>
            </w:r>
            <w:proofErr w:type="spellEnd"/>
            <w:r>
              <w:t xml:space="preserve"> граждан, получивших поддержку в рамках регионального </w:t>
            </w:r>
            <w:r>
              <w:lastRenderedPageBreak/>
              <w:t>проекта "Акселерация субъектов малого и среднего предпринимательства", нарастающим итогом (тыс. 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министерства, отчеты некоммерческих организаций - получателей субсидий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3.26.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 xml:space="preserve">Количество субъектов малого и среднего предпринимательства, выведенных на экспорт при поддержке центров (агентств) координации поддержки </w:t>
            </w:r>
            <w:proofErr w:type="spellStart"/>
            <w:r>
              <w:t>экспортно</w:t>
            </w:r>
            <w:proofErr w:type="spellEnd"/>
            <w:r>
              <w:t xml:space="preserve"> ориентированных субъектов малого и среднего предпринимательства, нарастающим итогом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отчет некоммерческой организации - получателя субсидии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3.27.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 xml:space="preserve">Количество </w:t>
            </w:r>
            <w:proofErr w:type="gramStart"/>
            <w:r>
              <w:t>выдаваемых</w:t>
            </w:r>
            <w:proofErr w:type="gramEnd"/>
            <w:r>
              <w:t xml:space="preserve"> </w:t>
            </w:r>
            <w:proofErr w:type="spellStart"/>
            <w:r>
              <w:t>микрозаймов</w:t>
            </w:r>
            <w:proofErr w:type="spellEnd"/>
            <w:r>
              <w:t xml:space="preserve"> субъектам малого и среднего предпринимательства, нарастающим итогом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отчет некоммерческой организации - получателя субсидии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3.28.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 xml:space="preserve">Количество </w:t>
            </w:r>
            <w:proofErr w:type="spellStart"/>
            <w:r>
              <w:t>самозанятых</w:t>
            </w:r>
            <w:proofErr w:type="spellEnd"/>
            <w:r>
              <w:t xml:space="preserve"> граждан, зафиксировавших свой статус, с учетом введения налогового режима для </w:t>
            </w:r>
            <w:proofErr w:type="spellStart"/>
            <w:r>
              <w:t>самозанятых</w:t>
            </w:r>
            <w:proofErr w:type="spellEnd"/>
            <w:r>
              <w:t>, нарастающим итогом (млн. чел.)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управления Федеральной налоговой службы по Новгородской области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3.29.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Количество выданных поручительств региональной гарантийной организацией по обязательствам субъектов малого и среднего предпринимательства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отчет некоммерческой организации - получателя субсидии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3.30.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 xml:space="preserve">Количество </w:t>
            </w:r>
            <w:proofErr w:type="gramStart"/>
            <w:r>
              <w:t>бизнес-инкубаторов</w:t>
            </w:r>
            <w:proofErr w:type="gramEnd"/>
            <w:r>
              <w:t xml:space="preserve">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 xml:space="preserve">данные министерства, реестр технопарков и </w:t>
            </w:r>
            <w:proofErr w:type="gramStart"/>
            <w:r>
              <w:t>бизнес-инкубаторов</w:t>
            </w:r>
            <w:proofErr w:type="gramEnd"/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3.31.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Количество технопарков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 xml:space="preserve">данные министерства, реестр технопарков и </w:t>
            </w:r>
            <w:proofErr w:type="gramStart"/>
            <w:r>
              <w:t>бизнес-инкубаторов</w:t>
            </w:r>
            <w:proofErr w:type="gramEnd"/>
          </w:p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3.32.</w:t>
            </w:r>
          </w:p>
        </w:tc>
        <w:tc>
          <w:tcPr>
            <w:tcW w:w="3515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 xml:space="preserve">Количество субъектов малого и среднего предпринимательства, получивших поддержку при содействии государственной </w:t>
            </w:r>
            <w:proofErr w:type="spellStart"/>
            <w:r>
              <w:t>микрофинансовой</w:t>
            </w:r>
            <w:proofErr w:type="spellEnd"/>
            <w:r>
              <w:t xml:space="preserve"> организации (ед.)</w:t>
            </w:r>
          </w:p>
        </w:tc>
        <w:tc>
          <w:tcPr>
            <w:tcW w:w="5726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</w:p>
        </w:tc>
        <w:tc>
          <w:tcPr>
            <w:tcW w:w="3515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отчет некоммерческой организации - получателя субсидии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3592" w:type="dxa"/>
            <w:gridSpan w:val="4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t xml:space="preserve">(п. 3.32 введен </w:t>
            </w:r>
            <w:hyperlink r:id="rId11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Новгородской области от 10.08.2020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375)</w:t>
            </w:r>
            <w:proofErr w:type="gramEnd"/>
          </w:p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3.33.</w:t>
            </w:r>
          </w:p>
        </w:tc>
        <w:tc>
          <w:tcPr>
            <w:tcW w:w="3515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Объем финансовой поддержки, оказанной субъектам малого и среднего предпринимательства, при гарантийной поддержке региональными гарантийными организациями (тыс. руб.)</w:t>
            </w:r>
          </w:p>
        </w:tc>
        <w:tc>
          <w:tcPr>
            <w:tcW w:w="5726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</w:p>
        </w:tc>
        <w:tc>
          <w:tcPr>
            <w:tcW w:w="3515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отчет некоммерческой организации - получателя субсидии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3592" w:type="dxa"/>
            <w:gridSpan w:val="4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t xml:space="preserve">(п. 3.33 введен </w:t>
            </w:r>
            <w:hyperlink r:id="rId11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Новгородской области от 10.08.2020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375)</w:t>
            </w:r>
            <w:proofErr w:type="gramEnd"/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  <w:outlineLvl w:val="2"/>
            </w:pPr>
            <w:r>
              <w:t>4.</w:t>
            </w:r>
          </w:p>
        </w:tc>
        <w:tc>
          <w:tcPr>
            <w:tcW w:w="12756" w:type="dxa"/>
            <w:gridSpan w:val="3"/>
          </w:tcPr>
          <w:p w:rsidR="00217FCD" w:rsidRDefault="00217FCD">
            <w:pPr>
              <w:pStyle w:val="ConsPlusNormal"/>
            </w:pPr>
            <w:r>
              <w:t>Подпрограмма "Развитие экспортной деятельности в Новгородской области"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Объем экспорта услуг (млн. долл. США)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Центрального банка Российской Федерации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4.1.1.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Объем экспорта транспортных услуг (млн. долл. США)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Центрального банка Российской Федерации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4.1.2.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Объем платы за пользование интеллектуальной собственностью и экспорта деловых услуг (млн. долл. США)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Центрального банка Российской Федерации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4.1.3.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Объем экспорта телекоммуникационных, компьютерных и информационных услуг (млн. долл. США)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Центрального банка Российской Федерации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4.1.4.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Объем экспорта услуг, связанных с использованием промышленной продукции (млн. долл. США)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Центрального банка Российской Федерации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Внедренный Региональный экспортный стандарт 2.0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АО "Российский экспортный центр"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Прирост количества компаний-экспортеров из числа МСП по итогам внедрения Регионального экспортного стандарта 2.0 к 2018 году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АО "Российский экспортный центр"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 xml:space="preserve">Объем экспорта </w:t>
            </w:r>
            <w:proofErr w:type="spellStart"/>
            <w:r>
              <w:t>несырьевых</w:t>
            </w:r>
            <w:proofErr w:type="spellEnd"/>
            <w:r>
              <w:t xml:space="preserve"> неэнергетических товаров (млн. долл. США)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Северо-Западного таможенного управления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Темп роста числа экспортеров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АО "Российский экспортный центр"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 xml:space="preserve">Доля </w:t>
            </w:r>
            <w:proofErr w:type="spellStart"/>
            <w:r>
              <w:t>несырьевого</w:t>
            </w:r>
            <w:proofErr w:type="spellEnd"/>
            <w:r>
              <w:t xml:space="preserve"> экспорта в общем объеме экспорта Новгородской области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Северо-Западного таможенного управления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4.7.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Объем экспорта Новгородской области (млн. долл. США)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Северо-Западного таможенного управления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4.8.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Количество экспортеров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АО "Российский экспортный центр"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  <w:outlineLvl w:val="2"/>
            </w:pPr>
            <w:r>
              <w:lastRenderedPageBreak/>
              <w:t>5.</w:t>
            </w:r>
          </w:p>
        </w:tc>
        <w:tc>
          <w:tcPr>
            <w:tcW w:w="12756" w:type="dxa"/>
            <w:gridSpan w:val="3"/>
          </w:tcPr>
          <w:p w:rsidR="00217FCD" w:rsidRDefault="00217FCD">
            <w:pPr>
              <w:pStyle w:val="ConsPlusNormal"/>
            </w:pPr>
            <w:r>
              <w:t>Подпрограмма "Развитие туристского потенциала Новгородской области"</w:t>
            </w:r>
          </w:p>
        </w:tc>
      </w:tr>
      <w:tr w:rsidR="00217FCD">
        <w:tc>
          <w:tcPr>
            <w:tcW w:w="836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3515" w:type="dxa"/>
            <w:vMerge w:val="restart"/>
          </w:tcPr>
          <w:p w:rsidR="00217FCD" w:rsidRDefault="00217FCD">
            <w:pPr>
              <w:pStyle w:val="ConsPlusNormal"/>
            </w:pPr>
            <w:r>
              <w:t>Въездной туристский поток (тыс. чел.)</w:t>
            </w:r>
          </w:p>
        </w:tc>
        <w:tc>
          <w:tcPr>
            <w:tcW w:w="572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 xml:space="preserve">Т = </w:t>
            </w:r>
            <w:proofErr w:type="gramStart"/>
            <w:r>
              <w:t>Т</w:t>
            </w:r>
            <w:r>
              <w:rPr>
                <w:vertAlign w:val="subscript"/>
              </w:rPr>
              <w:t>Р</w:t>
            </w:r>
            <w:proofErr w:type="gramEnd"/>
            <w:r>
              <w:t xml:space="preserve"> + Т</w:t>
            </w:r>
            <w:r>
              <w:rPr>
                <w:vertAlign w:val="subscript"/>
              </w:rPr>
              <w:t>И</w:t>
            </w:r>
            <w:r>
              <w:t>, где:</w:t>
            </w:r>
          </w:p>
        </w:tc>
        <w:tc>
          <w:tcPr>
            <w:tcW w:w="3515" w:type="dxa"/>
            <w:vMerge w:val="restart"/>
          </w:tcPr>
          <w:p w:rsidR="00217FCD" w:rsidRDefault="00217FCD">
            <w:pPr>
              <w:pStyle w:val="ConsPlusNormal"/>
            </w:pPr>
            <w:r>
              <w:t>данные администраций муниципальных образований Новгородской области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vMerge/>
          </w:tcPr>
          <w:p w:rsidR="00217FCD" w:rsidRDefault="00217FCD"/>
        </w:tc>
        <w:tc>
          <w:tcPr>
            <w:tcW w:w="3515" w:type="dxa"/>
            <w:vMerge/>
          </w:tcPr>
          <w:p w:rsidR="00217FCD" w:rsidRDefault="00217FCD"/>
        </w:tc>
        <w:tc>
          <w:tcPr>
            <w:tcW w:w="5726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Т - въездной туристский поток</w:t>
            </w:r>
          </w:p>
        </w:tc>
        <w:tc>
          <w:tcPr>
            <w:tcW w:w="3515" w:type="dxa"/>
            <w:vMerge/>
          </w:tcPr>
          <w:p w:rsidR="00217FCD" w:rsidRDefault="00217FCD"/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vMerge/>
          </w:tcPr>
          <w:p w:rsidR="00217FCD" w:rsidRDefault="00217FCD"/>
        </w:tc>
        <w:tc>
          <w:tcPr>
            <w:tcW w:w="3515" w:type="dxa"/>
            <w:vMerge/>
          </w:tcPr>
          <w:p w:rsidR="00217FCD" w:rsidRDefault="00217FCD"/>
        </w:tc>
        <w:tc>
          <w:tcPr>
            <w:tcW w:w="5726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proofErr w:type="gramStart"/>
            <w:r>
              <w:t>Т</w:t>
            </w:r>
            <w:r>
              <w:rPr>
                <w:vertAlign w:val="subscript"/>
              </w:rPr>
              <w:t>Р</w:t>
            </w:r>
            <w:proofErr w:type="gramEnd"/>
            <w:r>
              <w:t xml:space="preserve"> - количество российских туристов</w:t>
            </w:r>
          </w:p>
        </w:tc>
        <w:tc>
          <w:tcPr>
            <w:tcW w:w="3515" w:type="dxa"/>
            <w:vMerge/>
          </w:tcPr>
          <w:p w:rsidR="00217FCD" w:rsidRDefault="00217FCD"/>
        </w:tc>
      </w:tr>
      <w:tr w:rsidR="00217FCD">
        <w:tc>
          <w:tcPr>
            <w:tcW w:w="836" w:type="dxa"/>
            <w:vMerge/>
          </w:tcPr>
          <w:p w:rsidR="00217FCD" w:rsidRDefault="00217FCD"/>
        </w:tc>
        <w:tc>
          <w:tcPr>
            <w:tcW w:w="3515" w:type="dxa"/>
            <w:vMerge/>
          </w:tcPr>
          <w:p w:rsidR="00217FCD" w:rsidRDefault="00217FCD"/>
        </w:tc>
        <w:tc>
          <w:tcPr>
            <w:tcW w:w="5726" w:type="dxa"/>
            <w:tcBorders>
              <w:top w:val="nil"/>
            </w:tcBorders>
          </w:tcPr>
          <w:p w:rsidR="00217FCD" w:rsidRDefault="00217FCD">
            <w:pPr>
              <w:pStyle w:val="ConsPlusNormal"/>
            </w:pPr>
            <w:r>
              <w:t>Т</w:t>
            </w:r>
            <w:r>
              <w:rPr>
                <w:vertAlign w:val="subscript"/>
              </w:rPr>
              <w:t>И</w:t>
            </w:r>
            <w:r>
              <w:t xml:space="preserve"> - количество иностранных туристов</w:t>
            </w:r>
          </w:p>
        </w:tc>
        <w:tc>
          <w:tcPr>
            <w:tcW w:w="3515" w:type="dxa"/>
            <w:vMerge/>
          </w:tcPr>
          <w:p w:rsidR="00217FCD" w:rsidRDefault="00217FCD"/>
        </w:tc>
      </w:tr>
      <w:tr w:rsidR="00217FCD">
        <w:tc>
          <w:tcPr>
            <w:tcW w:w="836" w:type="dxa"/>
            <w:vMerge w:val="restart"/>
          </w:tcPr>
          <w:p w:rsidR="00217FCD" w:rsidRDefault="00217FCD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3515" w:type="dxa"/>
            <w:vMerge w:val="restart"/>
          </w:tcPr>
          <w:p w:rsidR="00217FCD" w:rsidRDefault="00217FCD">
            <w:pPr>
              <w:pStyle w:val="ConsPlusNormal"/>
            </w:pPr>
            <w:r>
              <w:t>Количество посетителей объектов экскурсионного показа (тыс. чел.)</w:t>
            </w:r>
          </w:p>
        </w:tc>
        <w:tc>
          <w:tcPr>
            <w:tcW w:w="572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Э</w:t>
            </w:r>
            <w:r>
              <w:rPr>
                <w:vertAlign w:val="subscript"/>
              </w:rPr>
              <w:t>ОБЩ</w:t>
            </w:r>
            <w:r>
              <w:t xml:space="preserve"> = Э</w:t>
            </w:r>
            <w:r>
              <w:rPr>
                <w:vertAlign w:val="subscript"/>
              </w:rPr>
              <w:t>Р</w:t>
            </w:r>
            <w:r>
              <w:t xml:space="preserve"> + Э</w:t>
            </w:r>
            <w:r>
              <w:rPr>
                <w:vertAlign w:val="subscript"/>
              </w:rPr>
              <w:t>И</w:t>
            </w:r>
            <w:r>
              <w:t>, где:</w:t>
            </w:r>
          </w:p>
        </w:tc>
        <w:tc>
          <w:tcPr>
            <w:tcW w:w="3515" w:type="dxa"/>
            <w:vMerge w:val="restart"/>
          </w:tcPr>
          <w:p w:rsidR="00217FCD" w:rsidRDefault="00217FCD">
            <w:pPr>
              <w:pStyle w:val="ConsPlusNormal"/>
            </w:pPr>
            <w:r>
              <w:t>данные администраций муниципальных образований Новгородской области, федеральных, государственных и муниципальных музеев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vMerge/>
          </w:tcPr>
          <w:p w:rsidR="00217FCD" w:rsidRDefault="00217FCD"/>
        </w:tc>
        <w:tc>
          <w:tcPr>
            <w:tcW w:w="3515" w:type="dxa"/>
            <w:vMerge/>
          </w:tcPr>
          <w:p w:rsidR="00217FCD" w:rsidRDefault="00217FCD"/>
        </w:tc>
        <w:tc>
          <w:tcPr>
            <w:tcW w:w="5726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Э</w:t>
            </w:r>
            <w:r>
              <w:rPr>
                <w:vertAlign w:val="subscript"/>
              </w:rPr>
              <w:t>ОБЩ</w:t>
            </w:r>
            <w:r>
              <w:t xml:space="preserve"> - количество посетителей объектов экскурсионного показа</w:t>
            </w:r>
          </w:p>
        </w:tc>
        <w:tc>
          <w:tcPr>
            <w:tcW w:w="3515" w:type="dxa"/>
            <w:vMerge/>
          </w:tcPr>
          <w:p w:rsidR="00217FCD" w:rsidRDefault="00217FCD"/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vMerge/>
          </w:tcPr>
          <w:p w:rsidR="00217FCD" w:rsidRDefault="00217FCD"/>
        </w:tc>
        <w:tc>
          <w:tcPr>
            <w:tcW w:w="3515" w:type="dxa"/>
            <w:vMerge/>
          </w:tcPr>
          <w:p w:rsidR="00217FCD" w:rsidRDefault="00217FCD"/>
        </w:tc>
        <w:tc>
          <w:tcPr>
            <w:tcW w:w="5726" w:type="dxa"/>
            <w:tcBorders>
              <w:top w:val="nil"/>
              <w:bottom w:val="nil"/>
            </w:tcBorders>
          </w:tcPr>
          <w:p w:rsidR="00217FCD" w:rsidRDefault="00217FCD">
            <w:pPr>
              <w:pStyle w:val="ConsPlusNormal"/>
            </w:pPr>
            <w:r>
              <w:t>Э</w:t>
            </w:r>
            <w:r>
              <w:rPr>
                <w:vertAlign w:val="subscript"/>
              </w:rPr>
              <w:t>Р</w:t>
            </w:r>
            <w:r>
              <w:t xml:space="preserve"> - количество российских экскурсантов</w:t>
            </w:r>
          </w:p>
        </w:tc>
        <w:tc>
          <w:tcPr>
            <w:tcW w:w="3515" w:type="dxa"/>
            <w:vMerge/>
          </w:tcPr>
          <w:p w:rsidR="00217FCD" w:rsidRDefault="00217FCD"/>
        </w:tc>
      </w:tr>
      <w:tr w:rsidR="00217FCD">
        <w:tc>
          <w:tcPr>
            <w:tcW w:w="836" w:type="dxa"/>
            <w:vMerge/>
          </w:tcPr>
          <w:p w:rsidR="00217FCD" w:rsidRDefault="00217FCD"/>
        </w:tc>
        <w:tc>
          <w:tcPr>
            <w:tcW w:w="3515" w:type="dxa"/>
            <w:vMerge/>
          </w:tcPr>
          <w:p w:rsidR="00217FCD" w:rsidRDefault="00217FCD"/>
        </w:tc>
        <w:tc>
          <w:tcPr>
            <w:tcW w:w="5726" w:type="dxa"/>
            <w:tcBorders>
              <w:top w:val="nil"/>
            </w:tcBorders>
          </w:tcPr>
          <w:p w:rsidR="00217FCD" w:rsidRDefault="00217FCD">
            <w:pPr>
              <w:pStyle w:val="ConsPlusNormal"/>
            </w:pPr>
            <w:r>
              <w:t>Э</w:t>
            </w:r>
            <w:r>
              <w:rPr>
                <w:vertAlign w:val="subscript"/>
              </w:rPr>
              <w:t>И</w:t>
            </w:r>
            <w:r>
              <w:t xml:space="preserve"> - количество иностранных экскурсантов</w:t>
            </w:r>
          </w:p>
        </w:tc>
        <w:tc>
          <w:tcPr>
            <w:tcW w:w="3515" w:type="dxa"/>
            <w:vMerge/>
          </w:tcPr>
          <w:p w:rsidR="00217FCD" w:rsidRDefault="00217FCD"/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Совокупный объем платных услуг населению (туристские услуги, услуги гостиниц и аналогичных средств размещения), оказанных населению (млн. руб.)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Территориального органа Федеральной службы государственной статистики по Новгородской области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3515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Количество койко-мест в коллективных средствах размещения (ед.)</w:t>
            </w:r>
          </w:p>
        </w:tc>
        <w:tc>
          <w:tcPr>
            <w:tcW w:w="572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данные Территориального органа Федеральной службы государственной статистики по Новгородской области с учетом данных, полученных по результатам мониторинга в сфере туризма городского округа, муниципальных районов, муниципальных округов Новгородской области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3592" w:type="dxa"/>
            <w:gridSpan w:val="4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1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01.06.2020 N 241)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Функционирование одного туристско-рекреационного кластера на территории области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</w:pP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</w:p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12756" w:type="dxa"/>
            <w:gridSpan w:val="3"/>
            <w:tcBorders>
              <w:bottom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Исключен. - </w:t>
            </w:r>
            <w:hyperlink r:id="rId11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Новгородской области от 10.08.2020 N 375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Количество установленных знаков туристской навигации (нарастающим итогом)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министерства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5.8.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Количество региональных туристских продуктов (нарастающим итогом)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министерства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5.9.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Количество включенных региональных туристских маршрутов в программы крупных туроператоров (нарастающим итогом)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министерства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5.10.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Количество созданных туристских информационных центров (нарастающим итогом)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министерства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5.11.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Количество туристских выставок (российских и зарубежных)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министерства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5.12.</w:t>
            </w:r>
          </w:p>
        </w:tc>
        <w:tc>
          <w:tcPr>
            <w:tcW w:w="3515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Количество муниципальных образований, на территории которых внедрен муниципальный туристский стандарт Новгородской области (ед.)</w:t>
            </w:r>
          </w:p>
        </w:tc>
        <w:tc>
          <w:tcPr>
            <w:tcW w:w="572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данные министерства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3592" w:type="dxa"/>
            <w:gridSpan w:val="4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lastRenderedPageBreak/>
              <w:t xml:space="preserve">(в ред. постановлений Правительства Новгородской области от 01.06.2020 </w:t>
            </w:r>
            <w:hyperlink r:id="rId114" w:history="1">
              <w:r>
                <w:rPr>
                  <w:color w:val="0000FF"/>
                </w:rPr>
                <w:t>N 241</w:t>
              </w:r>
            </w:hyperlink>
            <w:r>
              <w:t>,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r>
              <w:t xml:space="preserve">от 10.08.2020 </w:t>
            </w:r>
            <w:hyperlink r:id="rId115" w:history="1">
              <w:r>
                <w:rPr>
                  <w:color w:val="0000FF"/>
                </w:rPr>
                <w:t>N 375</w:t>
              </w:r>
            </w:hyperlink>
            <w:r>
              <w:t>)</w:t>
            </w:r>
          </w:p>
        </w:tc>
      </w:tr>
      <w:tr w:rsidR="00217FCD">
        <w:tc>
          <w:tcPr>
            <w:tcW w:w="836" w:type="dxa"/>
          </w:tcPr>
          <w:p w:rsidR="00217FCD" w:rsidRDefault="00217FCD">
            <w:pPr>
              <w:pStyle w:val="ConsPlusNormal"/>
              <w:jc w:val="center"/>
            </w:pPr>
            <w:r>
              <w:t>5.13.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Аккредитация экскурсоводов и гидов-переводчиков (ед.)</w:t>
            </w:r>
          </w:p>
        </w:tc>
        <w:tc>
          <w:tcPr>
            <w:tcW w:w="5726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</w:tcPr>
          <w:p w:rsidR="00217FCD" w:rsidRDefault="00217FCD">
            <w:pPr>
              <w:pStyle w:val="ConsPlusNormal"/>
            </w:pPr>
            <w:r>
              <w:t>данные министерства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5.14.</w:t>
            </w:r>
          </w:p>
        </w:tc>
        <w:tc>
          <w:tcPr>
            <w:tcW w:w="3515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Количество сотрудников предприятий индустрии гостеприимства и общественного питания, связанных с оказанием услуг туристам, являющихся участниками образовательных мероприятий (ед.)</w:t>
            </w:r>
          </w:p>
        </w:tc>
        <w:tc>
          <w:tcPr>
            <w:tcW w:w="572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данные министерства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3592" w:type="dxa"/>
            <w:gridSpan w:val="4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(в ред. </w:t>
            </w:r>
            <w:hyperlink r:id="rId11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Новгородской области от 01.06.2020 N 241)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5.15.</w:t>
            </w:r>
          </w:p>
        </w:tc>
        <w:tc>
          <w:tcPr>
            <w:tcW w:w="3515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Объем инвестиций в основной капитал в туристскую инфраструктуру (млрд. руб.)</w:t>
            </w:r>
          </w:p>
        </w:tc>
        <w:tc>
          <w:tcPr>
            <w:tcW w:w="572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данные министерства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3592" w:type="dxa"/>
            <w:gridSpan w:val="4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t xml:space="preserve">(п. 5.15 введен </w:t>
            </w:r>
            <w:hyperlink r:id="rId11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Новгородской области от 01.06.2020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241)</w:t>
            </w:r>
            <w:proofErr w:type="gramEnd"/>
          </w:p>
        </w:tc>
      </w:tr>
      <w:tr w:rsidR="00217FCD">
        <w:tblPrEx>
          <w:tblBorders>
            <w:insideH w:val="nil"/>
          </w:tblBorders>
        </w:tblPrEx>
        <w:tc>
          <w:tcPr>
            <w:tcW w:w="83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5.16.</w:t>
            </w:r>
          </w:p>
        </w:tc>
        <w:tc>
          <w:tcPr>
            <w:tcW w:w="3515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Численность лиц, размещенных в коллективных средствах размещения (тыс. чел.)</w:t>
            </w:r>
          </w:p>
        </w:tc>
        <w:tc>
          <w:tcPr>
            <w:tcW w:w="5726" w:type="dxa"/>
            <w:tcBorders>
              <w:bottom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515" w:type="dxa"/>
            <w:tcBorders>
              <w:bottom w:val="nil"/>
            </w:tcBorders>
          </w:tcPr>
          <w:p w:rsidR="00217FCD" w:rsidRDefault="00217FCD">
            <w:pPr>
              <w:pStyle w:val="ConsPlusNormal"/>
            </w:pPr>
            <w:r>
              <w:t>данные Территориального органа Федеральной службы государственной статистики по Новгородской области</w:t>
            </w:r>
          </w:p>
        </w:tc>
      </w:tr>
      <w:tr w:rsidR="00217FCD">
        <w:tblPrEx>
          <w:tblBorders>
            <w:insideH w:val="nil"/>
          </w:tblBorders>
        </w:tblPrEx>
        <w:tc>
          <w:tcPr>
            <w:tcW w:w="13592" w:type="dxa"/>
            <w:gridSpan w:val="4"/>
            <w:tcBorders>
              <w:top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gramStart"/>
            <w:r>
              <w:t xml:space="preserve">(п. 5.16 введен </w:t>
            </w:r>
            <w:hyperlink r:id="rId11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Новгородской области от 01.06.2020</w:t>
            </w:r>
            <w:proofErr w:type="gramEnd"/>
          </w:p>
          <w:p w:rsidR="00217FCD" w:rsidRDefault="00217FCD">
            <w:pPr>
              <w:pStyle w:val="ConsPlusNormal"/>
              <w:jc w:val="both"/>
            </w:pPr>
            <w:proofErr w:type="gramStart"/>
            <w:r>
              <w:t>N 241)</w:t>
            </w:r>
            <w:proofErr w:type="gramEnd"/>
          </w:p>
        </w:tc>
      </w:tr>
    </w:tbl>
    <w:p w:rsidR="00217FCD" w:rsidRDefault="00217FCD">
      <w:pPr>
        <w:sectPr w:rsidR="00217FC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right"/>
        <w:outlineLvl w:val="1"/>
      </w:pPr>
      <w:r>
        <w:t>Приложение N 1</w:t>
      </w:r>
    </w:p>
    <w:p w:rsidR="00217FCD" w:rsidRDefault="00217FCD">
      <w:pPr>
        <w:pStyle w:val="ConsPlusNormal"/>
        <w:jc w:val="right"/>
      </w:pPr>
      <w:r>
        <w:t>к государственной программе</w:t>
      </w:r>
    </w:p>
    <w:p w:rsidR="00217FCD" w:rsidRDefault="00217FCD">
      <w:pPr>
        <w:pStyle w:val="ConsPlusNormal"/>
        <w:jc w:val="right"/>
      </w:pPr>
      <w:r>
        <w:t>Новгородской области</w:t>
      </w:r>
    </w:p>
    <w:p w:rsidR="00217FCD" w:rsidRDefault="00217FCD">
      <w:pPr>
        <w:pStyle w:val="ConsPlusNormal"/>
        <w:jc w:val="right"/>
      </w:pPr>
      <w:r>
        <w:t xml:space="preserve">"Обеспечение </w:t>
      </w:r>
      <w:proofErr w:type="gramStart"/>
      <w:r>
        <w:t>экономического</w:t>
      </w:r>
      <w:proofErr w:type="gramEnd"/>
    </w:p>
    <w:p w:rsidR="00217FCD" w:rsidRDefault="00217FCD">
      <w:pPr>
        <w:pStyle w:val="ConsPlusNormal"/>
        <w:jc w:val="right"/>
      </w:pPr>
      <w:r>
        <w:t>развития Новгородской области</w:t>
      </w:r>
    </w:p>
    <w:p w:rsidR="00217FCD" w:rsidRDefault="00217FCD">
      <w:pPr>
        <w:pStyle w:val="ConsPlusNormal"/>
        <w:jc w:val="right"/>
      </w:pPr>
      <w:r>
        <w:t>на 2019 - 2024 годы"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</w:pPr>
      <w:r>
        <w:t>ПОРЯДОК</w:t>
      </w:r>
    </w:p>
    <w:p w:rsidR="00217FCD" w:rsidRDefault="00217FCD">
      <w:pPr>
        <w:pStyle w:val="ConsPlusTitle"/>
        <w:jc w:val="center"/>
      </w:pPr>
      <w:r>
        <w:t>ПРЕДОСТАВЛЕНИЯ СУБСИДИЙ БЮДЖЕТАМ МУНИЦИПАЛЬНЫХ РАЙОНОВ</w:t>
      </w:r>
    </w:p>
    <w:p w:rsidR="00217FCD" w:rsidRDefault="00217FCD">
      <w:pPr>
        <w:pStyle w:val="ConsPlusTitle"/>
        <w:jc w:val="center"/>
      </w:pPr>
      <w:r>
        <w:t>ОБЛАСТИ НА ПОДДЕРЖКУ СУБЪЕКТОВ МАЛОГО И СРЕДНЕГО</w:t>
      </w:r>
    </w:p>
    <w:p w:rsidR="00217FCD" w:rsidRDefault="00217FCD">
      <w:pPr>
        <w:pStyle w:val="ConsPlusTitle"/>
        <w:jc w:val="center"/>
      </w:pPr>
      <w:r>
        <w:t>ПРЕДПРИНИМАТЕЛЬСТВА В РАМКАХ РЕАЛИЗАЦИИ МУНИЦИПАЛЬНЫХ</w:t>
      </w:r>
    </w:p>
    <w:p w:rsidR="00217FCD" w:rsidRDefault="00217FCD">
      <w:pPr>
        <w:pStyle w:val="ConsPlusTitle"/>
        <w:jc w:val="center"/>
      </w:pPr>
      <w:r>
        <w:t>ПРОГРАММ (ПОДПРОГРАММ) РАЗВИТИЯ МАЛОГО И СРЕДНЕГО</w:t>
      </w:r>
    </w:p>
    <w:p w:rsidR="00217FCD" w:rsidRDefault="00217FCD">
      <w:pPr>
        <w:pStyle w:val="ConsPlusTitle"/>
        <w:jc w:val="center"/>
      </w:pPr>
      <w:r>
        <w:t xml:space="preserve">ПРЕДПРИНИМАТЕЛЬСТВА В МОНОПРОФИЛЬНЫХ </w:t>
      </w:r>
      <w:proofErr w:type="gramStart"/>
      <w:r>
        <w:t>МУНИЦИПАЛЬНЫХ</w:t>
      </w:r>
      <w:proofErr w:type="gramEnd"/>
    </w:p>
    <w:p w:rsidR="00217FCD" w:rsidRDefault="00217FCD">
      <w:pPr>
        <w:pStyle w:val="ConsPlusTitle"/>
        <w:jc w:val="center"/>
      </w:pPr>
      <w:proofErr w:type="gramStart"/>
      <w:r>
        <w:t>ОБРАЗОВАНИЯХ</w:t>
      </w:r>
      <w:proofErr w:type="gramEnd"/>
    </w:p>
    <w:p w:rsidR="00217FCD" w:rsidRDefault="00217FC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17FC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17FCD" w:rsidRDefault="00217FC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7FCD" w:rsidRDefault="00217FC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19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Новгородской области</w:t>
            </w:r>
            <w:proofErr w:type="gramEnd"/>
          </w:p>
          <w:p w:rsidR="00217FCD" w:rsidRDefault="00217FCD">
            <w:pPr>
              <w:pStyle w:val="ConsPlusNormal"/>
              <w:jc w:val="center"/>
            </w:pPr>
            <w:r>
              <w:rPr>
                <w:color w:val="392C69"/>
              </w:rPr>
              <w:t>от 01.06.2020 N 241)</w:t>
            </w:r>
          </w:p>
        </w:tc>
      </w:tr>
    </w:tbl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принят в соответствии со </w:t>
      </w:r>
      <w:hyperlink r:id="rId120" w:history="1">
        <w:r>
          <w:rPr>
            <w:color w:val="0000FF"/>
          </w:rPr>
          <w:t>статьями 139</w:t>
        </w:r>
      </w:hyperlink>
      <w:r>
        <w:t xml:space="preserve">, </w:t>
      </w:r>
      <w:hyperlink r:id="rId121" w:history="1">
        <w:r>
          <w:rPr>
            <w:color w:val="0000FF"/>
          </w:rPr>
          <w:t>179</w:t>
        </w:r>
      </w:hyperlink>
      <w:r>
        <w:t xml:space="preserve"> Бюджетного кодекса Российской Федерации и устанавливает цели и условия предоставления и расходования субсидий бюджетам муниципальных районов области в 2019 - 2020 годах на поддержку субъектов малого и среднего предпринимательства в рамках реализации муниципальных программ (подпрограмм) развития малого и среднего предпринимательства в </w:t>
      </w:r>
      <w:proofErr w:type="spellStart"/>
      <w:r>
        <w:t>монопрофильных</w:t>
      </w:r>
      <w:proofErr w:type="spellEnd"/>
      <w:r>
        <w:t xml:space="preserve"> муниципальных образованиях (далее субсидии), критерии отбора муниципальных районов области для</w:t>
      </w:r>
      <w:proofErr w:type="gramEnd"/>
      <w:r>
        <w:t xml:space="preserve"> предоставления субсидий и методику расчета субсидий.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Субсидии предоставляются за счет средств областного бюджета, включая субсидии из федерального бюджета областному бюджету, предоставляемые в соответствии с </w:t>
      </w:r>
      <w:hyperlink r:id="rId122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15 апреля 2014 года N 316 "Об утверждении государственной программы Российской Федерации "Экономическое развитие и инновационная экономика".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2. Органом, уполномоченным на распределение и предоставление субсидий, является министерство инвестиционной политики Новгородской области (далее министерство).</w:t>
      </w:r>
    </w:p>
    <w:p w:rsidR="00217FCD" w:rsidRDefault="00217FCD">
      <w:pPr>
        <w:pStyle w:val="ConsPlusNormal"/>
        <w:spacing w:before="220"/>
        <w:ind w:firstLine="540"/>
        <w:jc w:val="both"/>
      </w:pPr>
      <w:bookmarkStart w:id="2" w:name="P3210"/>
      <w:bookmarkEnd w:id="2"/>
      <w:r>
        <w:t xml:space="preserve">3. Критерием отбора муниципальных районов области для предоставления субсидий является наличие на территории муниципального района области </w:t>
      </w:r>
      <w:proofErr w:type="spellStart"/>
      <w:r>
        <w:t>монопрофильного</w:t>
      </w:r>
      <w:proofErr w:type="spellEnd"/>
      <w:r>
        <w:t xml:space="preserve"> муниципального образования.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4. Целью предоставления и расходования субсидий является поддержка развития малого и среднего предпринимательства в </w:t>
      </w:r>
      <w:proofErr w:type="spellStart"/>
      <w:r>
        <w:t>монопрофильных</w:t>
      </w:r>
      <w:proofErr w:type="spellEnd"/>
      <w:r>
        <w:t xml:space="preserve"> муниципальных образованиях путем осуществления мероприятий, реализуемых в рамках муниципальных программ (подпрограмм).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5. Субсидии предоставляются и расходуются при соблюдении следующих условий:</w:t>
      </w:r>
    </w:p>
    <w:p w:rsidR="00217FCD" w:rsidRDefault="00217FCD">
      <w:pPr>
        <w:pStyle w:val="ConsPlusNormal"/>
        <w:spacing w:before="220"/>
        <w:ind w:firstLine="540"/>
        <w:jc w:val="both"/>
      </w:pPr>
      <w:bookmarkStart w:id="3" w:name="P3213"/>
      <w:bookmarkEnd w:id="3"/>
      <w:r>
        <w:t xml:space="preserve">5.1. Наличие муниципальной программы (подпрограммы) развития малого и среднего предпринимательства в </w:t>
      </w:r>
      <w:proofErr w:type="spellStart"/>
      <w:r>
        <w:t>монопрофильном</w:t>
      </w:r>
      <w:proofErr w:type="spellEnd"/>
      <w:r>
        <w:t xml:space="preserve"> муниципальном образовании на текущий финансовый год (далее муниципальная программа), содержащей мероприятия, направленные на развитие </w:t>
      </w:r>
      <w:r>
        <w:lastRenderedPageBreak/>
        <w:t xml:space="preserve">малого и среднего предпринимательства в </w:t>
      </w:r>
      <w:proofErr w:type="spellStart"/>
      <w:r>
        <w:t>монопрофильном</w:t>
      </w:r>
      <w:proofErr w:type="spellEnd"/>
      <w:r>
        <w:t xml:space="preserve"> муниципальном образовании, в целях </w:t>
      </w:r>
      <w:proofErr w:type="spellStart"/>
      <w:r>
        <w:t>софинансирования</w:t>
      </w:r>
      <w:proofErr w:type="spellEnd"/>
      <w:r>
        <w:t xml:space="preserve"> которых предоставляются субсидии;</w:t>
      </w:r>
    </w:p>
    <w:p w:rsidR="00217FCD" w:rsidRDefault="00217FCD">
      <w:pPr>
        <w:pStyle w:val="ConsPlusNormal"/>
        <w:spacing w:before="220"/>
        <w:ind w:firstLine="540"/>
        <w:jc w:val="both"/>
      </w:pPr>
      <w:bookmarkStart w:id="4" w:name="P3214"/>
      <w:bookmarkEnd w:id="4"/>
      <w:r>
        <w:t xml:space="preserve">5.2. Наличие в бюджете (сводной бюджетной росписи бюджета) муниципального района области бюджетных ассигнований на исполнение расходного обязательства муниципального района области, </w:t>
      </w:r>
      <w:proofErr w:type="spellStart"/>
      <w:r>
        <w:t>софинансирование</w:t>
      </w:r>
      <w:proofErr w:type="spellEnd"/>
      <w:r>
        <w:t xml:space="preserve"> которого осуществляется из областного бюджета;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5.3. Заключение соглашения о предоставлении субсидии (далее соглашение).</w:t>
      </w:r>
    </w:p>
    <w:p w:rsidR="00217FCD" w:rsidRDefault="00217FCD">
      <w:pPr>
        <w:pStyle w:val="ConsPlusNormal"/>
        <w:spacing w:before="220"/>
        <w:ind w:firstLine="540"/>
        <w:jc w:val="both"/>
      </w:pPr>
      <w:bookmarkStart w:id="5" w:name="P3216"/>
      <w:bookmarkEnd w:id="5"/>
      <w:r>
        <w:t xml:space="preserve">6. Администрации муниципальных районов области представляют в министерство </w:t>
      </w:r>
      <w:hyperlink w:anchor="P3288" w:history="1">
        <w:r>
          <w:rPr>
            <w:color w:val="0000FF"/>
          </w:rPr>
          <w:t>заявления</w:t>
        </w:r>
      </w:hyperlink>
      <w:r>
        <w:t xml:space="preserve"> о предоставлении субсидии по форме согласно приложению N 1 к настоящему Порядку. К заявлению прилагаются: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заверенная выписка из муниципальной программы, содержащей мероприятия, направленные на развитие малого и среднего предпринимательства в </w:t>
      </w:r>
      <w:proofErr w:type="spellStart"/>
      <w:r>
        <w:t>монопрофильном</w:t>
      </w:r>
      <w:proofErr w:type="spellEnd"/>
      <w:r>
        <w:t xml:space="preserve"> муниципальном образовании;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заверенная копия муниципального правового акта, утверждающего муниципальную программу, содержащую мероприятия, направленные на развитие малого и среднего предпринимательства в </w:t>
      </w:r>
      <w:proofErr w:type="spellStart"/>
      <w:r>
        <w:t>монопрофильном</w:t>
      </w:r>
      <w:proofErr w:type="spellEnd"/>
      <w:r>
        <w:t xml:space="preserve"> муниципальном образовании;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заверенная выписка из бюджета (сводной бюджетной росписи бюджета) муниципального района области, подтверждающая наличие бюджетных ассигнований, направляемых на исполнение расходных обязательств муниципального района области, </w:t>
      </w:r>
      <w:proofErr w:type="spellStart"/>
      <w:r>
        <w:t>софинансирование</w:t>
      </w:r>
      <w:proofErr w:type="spellEnd"/>
      <w:r>
        <w:t xml:space="preserve"> которых осуществляется из областного бюджета.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7. Срок представления заявления и документов, предусмотренных </w:t>
      </w:r>
      <w:hyperlink w:anchor="P3216" w:history="1">
        <w:r>
          <w:rPr>
            <w:color w:val="0000FF"/>
          </w:rPr>
          <w:t>пунктом 6</w:t>
        </w:r>
      </w:hyperlink>
      <w:r>
        <w:t xml:space="preserve"> настоящего Порядка, устанавливается приказом министерства. Приказ министерства размещается на официальном сайте министерства в информационно-телекоммуникационной сети "Интернет".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8. Министерство принимает заявления с прилагаемым пакетом документов и регистрирует их в журнале регистрации в день поступления.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9. Не позднее третьего рабочего дня со дня окончания приема заявлений министерство: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осуществляет рассмотрение представленных заявлений и прилагаемых документов;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принимает решение о предоставлении субсидии либо об отказе в предоставлении субсидии, которое оформляется приказом министерства.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10. Решение об отказе в предоставлении субсидии принимается министерством в случаях: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несоблюдения условий, предусмотренных </w:t>
      </w:r>
      <w:hyperlink w:anchor="P3213" w:history="1">
        <w:r>
          <w:rPr>
            <w:color w:val="0000FF"/>
          </w:rPr>
          <w:t>подпунктами 5.1</w:t>
        </w:r>
      </w:hyperlink>
      <w:r>
        <w:t xml:space="preserve">, </w:t>
      </w:r>
      <w:hyperlink w:anchor="P3214" w:history="1">
        <w:r>
          <w:rPr>
            <w:color w:val="0000FF"/>
          </w:rPr>
          <w:t>5.2</w:t>
        </w:r>
      </w:hyperlink>
      <w:r>
        <w:t xml:space="preserve"> настоящего Порядка;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несоблюдения критерия, предусмотренного </w:t>
      </w:r>
      <w:hyperlink w:anchor="P3210" w:history="1">
        <w:r>
          <w:rPr>
            <w:color w:val="0000FF"/>
          </w:rPr>
          <w:t>пунктом 3</w:t>
        </w:r>
      </w:hyperlink>
      <w:r>
        <w:t xml:space="preserve"> настоящего Порядка;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неполного представления документов, указанных в </w:t>
      </w:r>
      <w:hyperlink w:anchor="P3216" w:history="1">
        <w:r>
          <w:rPr>
            <w:color w:val="0000FF"/>
          </w:rPr>
          <w:t>пункте 6</w:t>
        </w:r>
      </w:hyperlink>
      <w:r>
        <w:t xml:space="preserve"> настоящего Порядка;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представления заявления с нарушением срока, установленного в приказе министерства.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11. Министерство ежегодно утверждает своим приказом перечень мероприятий по поддержке малого и среднего предпринимательства в </w:t>
      </w:r>
      <w:proofErr w:type="spellStart"/>
      <w:r>
        <w:t>монопрофильных</w:t>
      </w:r>
      <w:proofErr w:type="spellEnd"/>
      <w:r>
        <w:t xml:space="preserve"> муниципальных образованиях, на реализацию которых могут быть направлены средства предоставляемых субсидий.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12. Общий объем средств, предусмотренный для предоставления субсидий, а также их распределение между муниципальными районами области утверждаются областным законом об </w:t>
      </w:r>
      <w:r>
        <w:lastRenderedPageBreak/>
        <w:t>областном бюджете на очередной финансовый год и на плановый период.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13. Объем </w:t>
      </w:r>
      <w:proofErr w:type="spellStart"/>
      <w:r>
        <w:t>софинансирования</w:t>
      </w:r>
      <w:proofErr w:type="spellEnd"/>
      <w:r>
        <w:t xml:space="preserve"> расходного обязательства муниципального образования области из областного бюджета составляет 98 %.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14. Средства на предоставление субсидий распределяются между муниципальными районами области по следующей методике: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center"/>
      </w:pPr>
      <w:r>
        <w:t>S = F / O, где:</w:t>
      </w:r>
    </w:p>
    <w:p w:rsidR="00217FCD" w:rsidRDefault="00217FC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340"/>
        <w:gridCol w:w="7994"/>
      </w:tblGrid>
      <w:tr w:rsidR="00217FCD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S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объем субсидии бюджету муниципального района области;</w:t>
            </w:r>
          </w:p>
        </w:tc>
      </w:tr>
      <w:tr w:rsidR="00217FCD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F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объем средств, предусмотренных в областном законе об областном бюджете на очередной финансовый год и на плановый период на предоставление субсидий бюджетам муниципальных районов области на поддержку субъектов малого и среднего предпринимательства в рамках реализации муниципальных программ;</w:t>
            </w:r>
          </w:p>
        </w:tc>
      </w:tr>
      <w:tr w:rsidR="00217FCD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O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количество заявок администраций муниципальных районов области, в отношении которых принято решение о предоставлении субсидий.</w:t>
            </w:r>
          </w:p>
        </w:tc>
      </w:tr>
    </w:tbl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ind w:firstLine="540"/>
        <w:jc w:val="both"/>
      </w:pPr>
      <w:r>
        <w:t>15. Министерство в течение 10 рабочих дней со дня принятия решения о предоставлении субсидии заключает с администрациями муниципальных районов области соглашения.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 xml:space="preserve">Министерство заключает с Администрацией муниципального района области соглашение о предоставлении субсидии, которое подготавливается (формируется) и заключается в государственной интегрированной информационной системе управления общественными финансами "Электронный бюджет" по форме, аналогичной установленной Министерством финансов Российской Федерации в соответствии с </w:t>
      </w:r>
      <w:hyperlink r:id="rId123" w:history="1">
        <w:r>
          <w:rPr>
            <w:color w:val="0000FF"/>
          </w:rPr>
          <w:t>пунктом 12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</w:t>
      </w:r>
      <w:proofErr w:type="gramEnd"/>
      <w:r>
        <w:t xml:space="preserve"> 2014 года N 999 (далее Правила), и должно </w:t>
      </w:r>
      <w:proofErr w:type="gramStart"/>
      <w:r>
        <w:t>содержать</w:t>
      </w:r>
      <w:proofErr w:type="gramEnd"/>
      <w:r>
        <w:t xml:space="preserve"> в том числе условия, указанные в </w:t>
      </w:r>
      <w:hyperlink r:id="rId124" w:history="1">
        <w:r>
          <w:rPr>
            <w:color w:val="0000FF"/>
          </w:rPr>
          <w:t>подпункте "л(1)" пункта 10</w:t>
        </w:r>
      </w:hyperlink>
      <w:r>
        <w:t xml:space="preserve"> Правил.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Министерство заключает соглашение с Администрацией муниципального района области не позднее тридцатого дня со дня вступления в силу соглашения о предоставлении субсидии из федерального бюджета бюджету субъекта Российской Федерации, заключенного между Правительством Новгородской области и Министерством экономического развития Российской Федерации.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17. В случае отказа от подписания соглашения министерство своим приказом отменяет принятое решение о предоставлении субсидии в течение 5 рабочих дней со дня поступления письменного отказа.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В случае отмены принятого решения о предоставлении субсидии министерство направляет Администрации муниципального района области уведомление о принятом решении в течение 5 рабочих дней со дня его принятия.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18. Перечисление субсидий осуществляется на счета, открытые территориальным органом Федерального казначейства в учреждениях Центрального банка Российской Федерации для учета операций со средствами бюджетов муниципальных образований Новгородской области.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19. Администрация муниципального района области представляет отчеты об использовании субсидии по форме и в сроки, установленные соглашением.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20. Оценка эффективности использования субсидий осуществляется посредством </w:t>
      </w:r>
      <w:r>
        <w:lastRenderedPageBreak/>
        <w:t xml:space="preserve">мониторинга достижения целевых </w:t>
      </w:r>
      <w:hyperlink w:anchor="P3350" w:history="1">
        <w:r>
          <w:rPr>
            <w:color w:val="0000FF"/>
          </w:rPr>
          <w:t>показателей</w:t>
        </w:r>
      </w:hyperlink>
      <w:r>
        <w:t xml:space="preserve"> результативности предоставления субсидии, предусмотренных соглашением, в соответствии с приложением N 2 к настоящему Порядку.</w:t>
      </w:r>
    </w:p>
    <w:p w:rsidR="00217FCD" w:rsidRDefault="00217FCD">
      <w:pPr>
        <w:pStyle w:val="ConsPlusNormal"/>
        <w:spacing w:before="220"/>
        <w:ind w:firstLine="540"/>
        <w:jc w:val="both"/>
      </w:pPr>
      <w:bookmarkStart w:id="6" w:name="P3255"/>
      <w:bookmarkEnd w:id="6"/>
      <w:r>
        <w:t xml:space="preserve">21. </w:t>
      </w:r>
      <w:proofErr w:type="gramStart"/>
      <w:r>
        <w:t>В случае если Администрацией муниципального района области по состоянию на 31 декабря года предоставления субсидии допущены нарушения обязательств, предусмотренных соглашением в части достижения значений целевых показателей результативности предоставления субсидии, и в срок до первой даты представления отчетности о достижении значений целевых показателей результативности предоставления субсидии в соответствии с соглашением в году, следующем за годом предоставления субсидии, указанные нарушения не устранены</w:t>
      </w:r>
      <w:proofErr w:type="gramEnd"/>
      <w:r>
        <w:t xml:space="preserve">, объем субсидии, подлежащий возврату в областной бюджет, и срок возврата указанных средств определяются в соответствии с </w:t>
      </w:r>
      <w:hyperlink r:id="rId125" w:history="1">
        <w:r>
          <w:rPr>
            <w:color w:val="0000FF"/>
          </w:rPr>
          <w:t>пунктами 18</w:t>
        </w:r>
      </w:hyperlink>
      <w:r>
        <w:t xml:space="preserve"> - </w:t>
      </w:r>
      <w:hyperlink r:id="rId126" w:history="1">
        <w:r>
          <w:rPr>
            <w:color w:val="0000FF"/>
          </w:rPr>
          <w:t>21</w:t>
        </w:r>
      </w:hyperlink>
      <w:r>
        <w:t xml:space="preserve"> Порядка формирования, предоставления и распределения субсидий из областного бюджета бюджетам муниципальных образований Новгородской области, утвержденного постановлением Правительства Новгородской области от 26.12.2018 N 612 (далее Порядок формирования).</w:t>
      </w:r>
    </w:p>
    <w:p w:rsidR="00217FCD" w:rsidRDefault="00217FCD">
      <w:pPr>
        <w:pStyle w:val="ConsPlusNormal"/>
        <w:spacing w:before="220"/>
        <w:ind w:firstLine="540"/>
        <w:jc w:val="both"/>
      </w:pPr>
      <w:bookmarkStart w:id="7" w:name="P3256"/>
      <w:bookmarkEnd w:id="7"/>
      <w:r>
        <w:t xml:space="preserve">22. </w:t>
      </w:r>
      <w:proofErr w:type="gramStart"/>
      <w:r>
        <w:t xml:space="preserve">В случае если Администрацией муниципального района области по состоянию на 31 декабря года предоставления субсидии допущены нарушения обязательств, предусмотренных соглашением в части соблюдения уровня </w:t>
      </w:r>
      <w:proofErr w:type="spellStart"/>
      <w:r>
        <w:t>софинансирования</w:t>
      </w:r>
      <w:proofErr w:type="spellEnd"/>
      <w:r>
        <w:t xml:space="preserve"> за счет бюджетных ассигнований, предусмотренных на исполнение расходных обязательств муниципального района области в бюджете муниципального района области,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субсидия, объем средств, подлежащий возврату из бюджета муниципального района области в областной бюджет</w:t>
      </w:r>
      <w:proofErr w:type="gramEnd"/>
      <w:r>
        <w:t xml:space="preserve">, и срок возврата указанных средств определяются в соответствии с </w:t>
      </w:r>
      <w:hyperlink r:id="rId127" w:history="1">
        <w:r>
          <w:rPr>
            <w:color w:val="0000FF"/>
          </w:rPr>
          <w:t>пунктом 27</w:t>
        </w:r>
      </w:hyperlink>
      <w:r>
        <w:t xml:space="preserve"> Порядка формирования.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23. Основания и порядок освобождения Администрации муниципального района области от применения мер ответственности, предусмотренных </w:t>
      </w:r>
      <w:hyperlink w:anchor="P3255" w:history="1">
        <w:r>
          <w:rPr>
            <w:color w:val="0000FF"/>
          </w:rPr>
          <w:t>пунктами 21</w:t>
        </w:r>
      </w:hyperlink>
      <w:r>
        <w:t xml:space="preserve">, </w:t>
      </w:r>
      <w:hyperlink w:anchor="P3256" w:history="1">
        <w:r>
          <w:rPr>
            <w:color w:val="0000FF"/>
          </w:rPr>
          <w:t>22</w:t>
        </w:r>
      </w:hyperlink>
      <w:r>
        <w:t xml:space="preserve"> настоящего Порядка, определены </w:t>
      </w:r>
      <w:hyperlink r:id="rId128" w:history="1">
        <w:r>
          <w:rPr>
            <w:color w:val="0000FF"/>
          </w:rPr>
          <w:t>пунктом 23</w:t>
        </w:r>
      </w:hyperlink>
      <w:r>
        <w:t xml:space="preserve"> Порядка формирования.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24. Субсидии носят целевой характер и не могут быть использованы на другие цели. В случае нецелевого использования субсидии и (или) нарушения муниципальным районом области условий ее предоставления (расходования), в том числе невозврата муниципальным районом области средств в областной бюджет в соответствии с </w:t>
      </w:r>
      <w:hyperlink r:id="rId129" w:history="1">
        <w:r>
          <w:rPr>
            <w:color w:val="0000FF"/>
          </w:rPr>
          <w:t>пунктами 18</w:t>
        </w:r>
      </w:hyperlink>
      <w:r>
        <w:t xml:space="preserve">, </w:t>
      </w:r>
      <w:hyperlink r:id="rId130" w:history="1">
        <w:r>
          <w:rPr>
            <w:color w:val="0000FF"/>
          </w:rPr>
          <w:t>27</w:t>
        </w:r>
      </w:hyperlink>
      <w:r>
        <w:t xml:space="preserve"> Порядка формирования, к нему применяются бюджетные меры принуждения, предусмотренные бюджетным законодательством Российской Федерации.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Решение о приостановлении перечисления (сокращении объема) субсидии бюджету муниципального района области не принимается в случае, если условия предоставления субсидии были не выполнены в силу обстоятельств непреодолимой силы.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25. Не использованные по состоянию на 1 января текущего финансового года субсидии подлежат возврату в доход областного бюджета.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В случае если неиспользованный остаток субсидий не перечислен в доход областного бюджета, указанные средства подлежат взысканию в доход областного бюджета в порядке, устанавливаемом министерством финансов Новгородской области.</w:t>
      </w:r>
    </w:p>
    <w:p w:rsidR="00217FCD" w:rsidRDefault="00217FCD">
      <w:pPr>
        <w:pStyle w:val="ConsPlusNormal"/>
        <w:spacing w:before="220"/>
        <w:ind w:firstLine="540"/>
        <w:jc w:val="both"/>
      </w:pPr>
      <w:proofErr w:type="gramStart"/>
      <w:r>
        <w:t>В соответствии с решением министерства о наличии потребности в субсидиях, не использованных в отчетном финансовом году, согласованным с министерством финансов Новгородской области, средства в объеме, не превышающем остатка субсидий, могут быть возвращены в текущем финансовом году в доход бюджета муниципального района области, которому они были ранее предоставлены, для финансового обеспечения расходов бюджета, соответствующих целям предоставления указанных субсидий.</w:t>
      </w:r>
      <w:proofErr w:type="gramEnd"/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26. </w:t>
      </w:r>
      <w:proofErr w:type="gramStart"/>
      <w:r>
        <w:t>Контроль за</w:t>
      </w:r>
      <w:proofErr w:type="gramEnd"/>
      <w:r>
        <w:t xml:space="preserve"> соблюдением муниципальными районами области условий предоставления субсидий осуществляется в соответствии с бюджетным законодательством Российской </w:t>
      </w:r>
      <w:r>
        <w:lastRenderedPageBreak/>
        <w:t>Федерации.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right"/>
        <w:outlineLvl w:val="2"/>
      </w:pPr>
      <w:r>
        <w:t>Приложение N 1</w:t>
      </w:r>
    </w:p>
    <w:p w:rsidR="00217FCD" w:rsidRDefault="00217FCD">
      <w:pPr>
        <w:pStyle w:val="ConsPlusNormal"/>
        <w:jc w:val="right"/>
      </w:pPr>
      <w:r>
        <w:t>к Порядку</w:t>
      </w:r>
    </w:p>
    <w:p w:rsidR="00217FCD" w:rsidRDefault="00217FCD">
      <w:pPr>
        <w:pStyle w:val="ConsPlusNormal"/>
        <w:jc w:val="right"/>
      </w:pPr>
      <w:r>
        <w:t>предоставления субсидий бюджетам</w:t>
      </w:r>
    </w:p>
    <w:p w:rsidR="00217FCD" w:rsidRDefault="00217FCD">
      <w:pPr>
        <w:pStyle w:val="ConsPlusNormal"/>
        <w:jc w:val="right"/>
      </w:pPr>
      <w:r>
        <w:t>муниципальных районов области</w:t>
      </w:r>
    </w:p>
    <w:p w:rsidR="00217FCD" w:rsidRDefault="00217FCD">
      <w:pPr>
        <w:pStyle w:val="ConsPlusNormal"/>
        <w:jc w:val="right"/>
      </w:pPr>
      <w:r>
        <w:t>на поддержку субъектов малого</w:t>
      </w:r>
    </w:p>
    <w:p w:rsidR="00217FCD" w:rsidRDefault="00217FCD">
      <w:pPr>
        <w:pStyle w:val="ConsPlusNormal"/>
        <w:jc w:val="right"/>
      </w:pPr>
      <w:r>
        <w:t>и среднего предпринимательства</w:t>
      </w:r>
    </w:p>
    <w:p w:rsidR="00217FCD" w:rsidRDefault="00217FCD">
      <w:pPr>
        <w:pStyle w:val="ConsPlusNormal"/>
        <w:jc w:val="right"/>
      </w:pPr>
      <w:r>
        <w:t>в рамках реализации муниципальных</w:t>
      </w:r>
    </w:p>
    <w:p w:rsidR="00217FCD" w:rsidRDefault="00217FCD">
      <w:pPr>
        <w:pStyle w:val="ConsPlusNormal"/>
        <w:jc w:val="right"/>
      </w:pPr>
      <w:r>
        <w:t>программ (подпрограмм) развития</w:t>
      </w:r>
    </w:p>
    <w:p w:rsidR="00217FCD" w:rsidRDefault="00217FCD">
      <w:pPr>
        <w:pStyle w:val="ConsPlusNormal"/>
        <w:jc w:val="right"/>
      </w:pPr>
      <w:r>
        <w:t>малого и среднего предпринимательства</w:t>
      </w:r>
    </w:p>
    <w:p w:rsidR="00217FCD" w:rsidRDefault="00217FCD">
      <w:pPr>
        <w:pStyle w:val="ConsPlusNormal"/>
        <w:jc w:val="right"/>
      </w:pPr>
      <w:r>
        <w:t xml:space="preserve">в </w:t>
      </w:r>
      <w:proofErr w:type="spellStart"/>
      <w:r>
        <w:t>монопрофильных</w:t>
      </w:r>
      <w:proofErr w:type="spellEnd"/>
      <w:r>
        <w:t xml:space="preserve"> муниципальных образованиях</w:t>
      </w:r>
    </w:p>
    <w:p w:rsidR="00217FCD" w:rsidRDefault="00217FC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60"/>
        <w:gridCol w:w="715"/>
        <w:gridCol w:w="851"/>
        <w:gridCol w:w="339"/>
        <w:gridCol w:w="340"/>
        <w:gridCol w:w="2382"/>
        <w:gridCol w:w="340"/>
        <w:gridCol w:w="1303"/>
        <w:gridCol w:w="340"/>
      </w:tblGrid>
      <w:tr w:rsidR="00217FCD">
        <w:tc>
          <w:tcPr>
            <w:tcW w:w="43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</w:p>
        </w:tc>
        <w:tc>
          <w:tcPr>
            <w:tcW w:w="47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Министерство инвестиционной политики Новгородской области</w:t>
            </w:r>
          </w:p>
        </w:tc>
      </w:tr>
      <w:tr w:rsidR="00217FCD">
        <w:tc>
          <w:tcPr>
            <w:tcW w:w="436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от</w:t>
            </w:r>
          </w:p>
        </w:tc>
        <w:tc>
          <w:tcPr>
            <w:tcW w:w="436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FCD" w:rsidRDefault="00217FCD">
            <w:pPr>
              <w:pStyle w:val="ConsPlusNormal"/>
            </w:pPr>
          </w:p>
        </w:tc>
      </w:tr>
      <w:tr w:rsidR="00217FCD">
        <w:tc>
          <w:tcPr>
            <w:tcW w:w="436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</w:p>
        </w:tc>
        <w:tc>
          <w:tcPr>
            <w:tcW w:w="436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(полное наименование заявителя)</w:t>
            </w:r>
          </w:p>
        </w:tc>
      </w:tr>
      <w:tr w:rsidR="00217FCD">
        <w:tc>
          <w:tcPr>
            <w:tcW w:w="436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/>
        </w:tc>
        <w:tc>
          <w:tcPr>
            <w:tcW w:w="47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FCD" w:rsidRDefault="00217FCD">
            <w:pPr>
              <w:pStyle w:val="ConsPlusNormal"/>
            </w:pPr>
          </w:p>
        </w:tc>
      </w:tr>
      <w:tr w:rsidR="00217FCD">
        <w:tc>
          <w:tcPr>
            <w:tcW w:w="90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</w:p>
        </w:tc>
      </w:tr>
      <w:tr w:rsidR="00217FCD">
        <w:tc>
          <w:tcPr>
            <w:tcW w:w="90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center"/>
            </w:pPr>
            <w:bookmarkStart w:id="8" w:name="P3288"/>
            <w:bookmarkEnd w:id="8"/>
            <w:r>
              <w:t>ЗАЯВЛЕНИЕ</w:t>
            </w:r>
          </w:p>
        </w:tc>
      </w:tr>
      <w:tr w:rsidR="00217FCD">
        <w:tc>
          <w:tcPr>
            <w:tcW w:w="907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FCD" w:rsidRDefault="00217FCD">
            <w:pPr>
              <w:pStyle w:val="ConsPlusNormal"/>
            </w:pPr>
          </w:p>
        </w:tc>
      </w:tr>
      <w:tr w:rsidR="00217FCD">
        <w:tc>
          <w:tcPr>
            <w:tcW w:w="907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(наименование муниципального района области)</w:t>
            </w:r>
          </w:p>
        </w:tc>
      </w:tr>
      <w:tr w:rsidR="00217FCD">
        <w:tc>
          <w:tcPr>
            <w:tcW w:w="907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FCD" w:rsidRDefault="00217FCD">
            <w:pPr>
              <w:pStyle w:val="ConsPlusNormal"/>
            </w:pPr>
          </w:p>
        </w:tc>
      </w:tr>
      <w:tr w:rsidR="00217FCD">
        <w:tc>
          <w:tcPr>
            <w:tcW w:w="907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(юридический адрес Администрации муниципального района области)</w:t>
            </w:r>
          </w:p>
        </w:tc>
      </w:tr>
      <w:tr w:rsidR="00217FCD">
        <w:tc>
          <w:tcPr>
            <w:tcW w:w="90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просит предоставить субсидию на поддержку субъектов малого и среднего</w:t>
            </w:r>
          </w:p>
        </w:tc>
      </w:tr>
      <w:tr w:rsidR="00217FCD"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предпринимательства</w:t>
            </w:r>
          </w:p>
        </w:tc>
        <w:tc>
          <w:tcPr>
            <w:tcW w:w="661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FCD" w:rsidRDefault="00217FCD">
            <w:pPr>
              <w:pStyle w:val="ConsPlusNormal"/>
            </w:pPr>
          </w:p>
        </w:tc>
      </w:tr>
      <w:tr w:rsidR="00217FCD">
        <w:tc>
          <w:tcPr>
            <w:tcW w:w="907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FCD" w:rsidRDefault="00217FCD">
            <w:pPr>
              <w:pStyle w:val="ConsPlusNormal"/>
            </w:pPr>
          </w:p>
        </w:tc>
      </w:tr>
      <w:tr w:rsidR="00217FCD">
        <w:tc>
          <w:tcPr>
            <w:tcW w:w="907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 xml:space="preserve">(наименование </w:t>
            </w:r>
            <w:proofErr w:type="spellStart"/>
            <w:r>
              <w:t>монопрофильного</w:t>
            </w:r>
            <w:proofErr w:type="spellEnd"/>
            <w:r>
              <w:t xml:space="preserve"> муниципального образования)</w:t>
            </w:r>
          </w:p>
        </w:tc>
      </w:tr>
      <w:tr w:rsidR="00217FCD"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в рамках реализации</w:t>
            </w:r>
          </w:p>
        </w:tc>
        <w:tc>
          <w:tcPr>
            <w:tcW w:w="661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FCD" w:rsidRDefault="00217FCD">
            <w:pPr>
              <w:pStyle w:val="ConsPlusNormal"/>
            </w:pPr>
          </w:p>
        </w:tc>
      </w:tr>
      <w:tr w:rsidR="00217FCD">
        <w:tc>
          <w:tcPr>
            <w:tcW w:w="873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FCD" w:rsidRDefault="00217FC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,</w:t>
            </w:r>
          </w:p>
        </w:tc>
      </w:tr>
      <w:tr w:rsidR="00217FCD">
        <w:tc>
          <w:tcPr>
            <w:tcW w:w="873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(наименование муниципальной программы (подпрограммы))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</w:p>
        </w:tc>
      </w:tr>
      <w:tr w:rsidR="00217FCD">
        <w:tc>
          <w:tcPr>
            <w:tcW w:w="907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FCD" w:rsidRDefault="00217FCD">
            <w:pPr>
              <w:pStyle w:val="ConsPlusNormal"/>
            </w:pPr>
          </w:p>
        </w:tc>
      </w:tr>
      <w:tr w:rsidR="00217FCD">
        <w:tc>
          <w:tcPr>
            <w:tcW w:w="907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center"/>
            </w:pPr>
            <w:proofErr w:type="gramStart"/>
            <w:r>
              <w:t>(реквизиты нормативного правового акта, которым утверждена</w:t>
            </w:r>
            <w:proofErr w:type="gramEnd"/>
          </w:p>
          <w:p w:rsidR="00217FCD" w:rsidRDefault="00217FCD">
            <w:pPr>
              <w:pStyle w:val="ConsPlusNormal"/>
              <w:jc w:val="center"/>
            </w:pPr>
            <w:r>
              <w:t>муниципальная программа)</w:t>
            </w:r>
          </w:p>
        </w:tc>
      </w:tr>
      <w:tr w:rsidR="00217FCD">
        <w:tc>
          <w:tcPr>
            <w:tcW w:w="907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FCD" w:rsidRDefault="00217FCD">
            <w:pPr>
              <w:pStyle w:val="ConsPlusNormal"/>
            </w:pPr>
          </w:p>
        </w:tc>
      </w:tr>
      <w:tr w:rsidR="00217FCD">
        <w:tc>
          <w:tcPr>
            <w:tcW w:w="907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center"/>
            </w:pPr>
            <w:proofErr w:type="gramStart"/>
            <w:r>
              <w:t>(предполагаемая сумма расходов бюджета муниципального района</w:t>
            </w:r>
            <w:proofErr w:type="gramEnd"/>
          </w:p>
          <w:p w:rsidR="00217FCD" w:rsidRDefault="00217FCD">
            <w:pPr>
              <w:pStyle w:val="ConsPlusNormal"/>
              <w:jc w:val="center"/>
            </w:pPr>
            <w:r>
              <w:t>области на реализацию мероприятий муниципальной программы</w:t>
            </w:r>
          </w:p>
          <w:p w:rsidR="00217FCD" w:rsidRDefault="00217FCD">
            <w:pPr>
              <w:pStyle w:val="ConsPlusNormal"/>
              <w:jc w:val="center"/>
            </w:pPr>
            <w:r>
              <w:t>(подпрограммы) (тыс. рублей))</w:t>
            </w:r>
          </w:p>
        </w:tc>
      </w:tr>
      <w:tr w:rsidR="00217FCD">
        <w:tc>
          <w:tcPr>
            <w:tcW w:w="907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FCD" w:rsidRDefault="00217FCD">
            <w:pPr>
              <w:pStyle w:val="ConsPlusNormal"/>
            </w:pPr>
          </w:p>
        </w:tc>
      </w:tr>
      <w:tr w:rsidR="00217FCD">
        <w:tc>
          <w:tcPr>
            <w:tcW w:w="907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center"/>
            </w:pPr>
            <w:proofErr w:type="gramStart"/>
            <w:r>
              <w:t>(реквизиты нормативного правового акта представительного</w:t>
            </w:r>
            <w:proofErr w:type="gramEnd"/>
          </w:p>
          <w:p w:rsidR="00217FCD" w:rsidRDefault="00217FCD">
            <w:pPr>
              <w:pStyle w:val="ConsPlusNormal"/>
              <w:jc w:val="center"/>
            </w:pPr>
            <w:r>
              <w:t>органа муниципального района о бюджете муниципального</w:t>
            </w:r>
          </w:p>
          <w:p w:rsidR="00217FCD" w:rsidRDefault="00217FCD">
            <w:pPr>
              <w:pStyle w:val="ConsPlusNormal"/>
              <w:jc w:val="center"/>
            </w:pPr>
            <w:r>
              <w:t>района)</w:t>
            </w:r>
          </w:p>
        </w:tc>
      </w:tr>
      <w:tr w:rsidR="00217FCD">
        <w:tc>
          <w:tcPr>
            <w:tcW w:w="907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FCD" w:rsidRDefault="00217FCD">
            <w:pPr>
              <w:pStyle w:val="ConsPlusNormal"/>
            </w:pPr>
          </w:p>
        </w:tc>
      </w:tr>
      <w:tr w:rsidR="00217FCD">
        <w:tc>
          <w:tcPr>
            <w:tcW w:w="907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(ответственный сотрудник, контактные данные)</w:t>
            </w:r>
          </w:p>
        </w:tc>
      </w:tr>
      <w:tr w:rsidR="00217FCD">
        <w:tc>
          <w:tcPr>
            <w:tcW w:w="90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ind w:firstLine="283"/>
              <w:jc w:val="both"/>
            </w:pPr>
            <w:r>
              <w:t>Перечень прилагаемых документов:</w:t>
            </w:r>
          </w:p>
        </w:tc>
      </w:tr>
      <w:tr w:rsidR="00217FCD">
        <w:tc>
          <w:tcPr>
            <w:tcW w:w="907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FCD" w:rsidRDefault="00217FCD">
            <w:pPr>
              <w:pStyle w:val="ConsPlusNormal"/>
            </w:pPr>
          </w:p>
        </w:tc>
      </w:tr>
      <w:tr w:rsidR="00217FCD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7FCD" w:rsidRDefault="00217FCD">
            <w:pPr>
              <w:pStyle w:val="ConsPlusNormal"/>
            </w:pPr>
          </w:p>
        </w:tc>
      </w:tr>
      <w:tr w:rsidR="00217FCD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7FCD" w:rsidRDefault="00217FCD">
            <w:pPr>
              <w:pStyle w:val="ConsPlusNormal"/>
            </w:pPr>
          </w:p>
        </w:tc>
      </w:tr>
      <w:tr w:rsidR="00217FCD">
        <w:tc>
          <w:tcPr>
            <w:tcW w:w="907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ind w:firstLine="283"/>
              <w:jc w:val="both"/>
            </w:pPr>
            <w:r>
              <w:t xml:space="preserve">С условиями предоставления субсидии </w:t>
            </w:r>
            <w:proofErr w:type="gramStart"/>
            <w:r>
              <w:t>ознакомлен</w:t>
            </w:r>
            <w:proofErr w:type="gramEnd"/>
            <w:r>
              <w:t xml:space="preserve"> и согласен.</w:t>
            </w:r>
          </w:p>
        </w:tc>
      </w:tr>
      <w:tr w:rsidR="00217FCD">
        <w:tc>
          <w:tcPr>
            <w:tcW w:w="90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ind w:firstLine="283"/>
              <w:jc w:val="both"/>
            </w:pPr>
            <w:r>
              <w:t>Достоверность представленной информации гарантирую.</w:t>
            </w:r>
          </w:p>
        </w:tc>
      </w:tr>
      <w:tr w:rsidR="00217FCD">
        <w:tc>
          <w:tcPr>
            <w:tcW w:w="90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</w:p>
        </w:tc>
      </w:tr>
      <w:tr w:rsidR="00217FCD"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  <w:r>
              <w:t>Глава муниципального района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</w:p>
        </w:tc>
        <w:tc>
          <w:tcPr>
            <w:tcW w:w="30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FCD" w:rsidRDefault="00217FC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</w:p>
        </w:tc>
        <w:tc>
          <w:tcPr>
            <w:tcW w:w="16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FCD" w:rsidRDefault="00217FCD">
            <w:pPr>
              <w:pStyle w:val="ConsPlusNormal"/>
              <w:jc w:val="both"/>
            </w:pPr>
            <w:proofErr w:type="spellStart"/>
            <w:r>
              <w:t>И.О.Фамилия</w:t>
            </w:r>
            <w:proofErr w:type="spellEnd"/>
          </w:p>
        </w:tc>
      </w:tr>
      <w:tr w:rsidR="00217FCD"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МП</w:t>
            </w: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</w:p>
        </w:tc>
        <w:tc>
          <w:tcPr>
            <w:tcW w:w="16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</w:p>
        </w:tc>
      </w:tr>
    </w:tbl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right"/>
        <w:outlineLvl w:val="2"/>
      </w:pPr>
      <w:r>
        <w:t>Приложение N 2</w:t>
      </w:r>
    </w:p>
    <w:p w:rsidR="00217FCD" w:rsidRDefault="00217FCD">
      <w:pPr>
        <w:pStyle w:val="ConsPlusNormal"/>
        <w:jc w:val="right"/>
      </w:pPr>
      <w:r>
        <w:t>к Порядку</w:t>
      </w:r>
    </w:p>
    <w:p w:rsidR="00217FCD" w:rsidRDefault="00217FCD">
      <w:pPr>
        <w:pStyle w:val="ConsPlusNormal"/>
        <w:jc w:val="right"/>
      </w:pPr>
      <w:r>
        <w:t>предоставления субсидий бюджетам</w:t>
      </w:r>
    </w:p>
    <w:p w:rsidR="00217FCD" w:rsidRDefault="00217FCD">
      <w:pPr>
        <w:pStyle w:val="ConsPlusNormal"/>
        <w:jc w:val="right"/>
      </w:pPr>
      <w:r>
        <w:t>муниципальных районов области</w:t>
      </w:r>
    </w:p>
    <w:p w:rsidR="00217FCD" w:rsidRDefault="00217FCD">
      <w:pPr>
        <w:pStyle w:val="ConsPlusNormal"/>
        <w:jc w:val="right"/>
      </w:pPr>
      <w:r>
        <w:t>на поддержку субъектов малого</w:t>
      </w:r>
    </w:p>
    <w:p w:rsidR="00217FCD" w:rsidRDefault="00217FCD">
      <w:pPr>
        <w:pStyle w:val="ConsPlusNormal"/>
        <w:jc w:val="right"/>
      </w:pPr>
      <w:r>
        <w:t>и среднего предпринимательства</w:t>
      </w:r>
    </w:p>
    <w:p w:rsidR="00217FCD" w:rsidRDefault="00217FCD">
      <w:pPr>
        <w:pStyle w:val="ConsPlusNormal"/>
        <w:jc w:val="right"/>
      </w:pPr>
      <w:r>
        <w:t>в рамках реализации муниципальных</w:t>
      </w:r>
    </w:p>
    <w:p w:rsidR="00217FCD" w:rsidRDefault="00217FCD">
      <w:pPr>
        <w:pStyle w:val="ConsPlusNormal"/>
        <w:jc w:val="right"/>
      </w:pPr>
      <w:r>
        <w:t>программ (подпрограмм) развития</w:t>
      </w:r>
    </w:p>
    <w:p w:rsidR="00217FCD" w:rsidRDefault="00217FCD">
      <w:pPr>
        <w:pStyle w:val="ConsPlusNormal"/>
        <w:jc w:val="right"/>
      </w:pPr>
      <w:r>
        <w:t>малого и среднего предпринимательства</w:t>
      </w:r>
    </w:p>
    <w:p w:rsidR="00217FCD" w:rsidRDefault="00217FCD">
      <w:pPr>
        <w:pStyle w:val="ConsPlusNormal"/>
        <w:jc w:val="right"/>
      </w:pPr>
      <w:r>
        <w:t xml:space="preserve">в </w:t>
      </w:r>
      <w:proofErr w:type="spellStart"/>
      <w:r>
        <w:t>монопрофильных</w:t>
      </w:r>
      <w:proofErr w:type="spellEnd"/>
      <w:r>
        <w:t xml:space="preserve"> муниципальных образованиях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</w:pPr>
      <w:bookmarkStart w:id="9" w:name="P3350"/>
      <w:bookmarkEnd w:id="9"/>
      <w:r>
        <w:t>ЦЕЛЕВЫЕ ПОКАЗАТЕЛИ</w:t>
      </w:r>
    </w:p>
    <w:p w:rsidR="00217FCD" w:rsidRDefault="00217FCD">
      <w:pPr>
        <w:pStyle w:val="ConsPlusTitle"/>
        <w:jc w:val="center"/>
      </w:pPr>
      <w:r>
        <w:t>РЕЗУЛЬТАТИВНОСТИ ПРЕДОСТАВЛЕНИЯ СУБСИДИЙ БЮДЖЕТАМ</w:t>
      </w:r>
    </w:p>
    <w:p w:rsidR="00217FCD" w:rsidRDefault="00217FCD">
      <w:pPr>
        <w:pStyle w:val="ConsPlusTitle"/>
        <w:jc w:val="center"/>
      </w:pPr>
      <w:r>
        <w:t>МУНИЦИПАЛЬНЫХ ОБРАЗОВАНИЙ ОБЛАСТИ ИЗ ОБЛАСТНОГО БЮДЖЕТА</w:t>
      </w:r>
    </w:p>
    <w:p w:rsidR="00217FCD" w:rsidRDefault="00217FC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345"/>
        <w:gridCol w:w="794"/>
        <w:gridCol w:w="799"/>
        <w:gridCol w:w="799"/>
        <w:gridCol w:w="1304"/>
        <w:gridCol w:w="1474"/>
      </w:tblGrid>
      <w:tr w:rsidR="00217FCD">
        <w:tc>
          <w:tcPr>
            <w:tcW w:w="510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lastRenderedPageBreak/>
              <w:t>п</w:t>
            </w:r>
            <w:proofErr w:type="gramEnd"/>
            <w:r>
              <w:t>/п</w:t>
            </w:r>
          </w:p>
        </w:tc>
        <w:tc>
          <w:tcPr>
            <w:tcW w:w="3345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 xml:space="preserve">Наименование целевого </w:t>
            </w:r>
            <w:r>
              <w:lastRenderedPageBreak/>
              <w:t>показателя результативности предоставления субсидии</w:t>
            </w:r>
          </w:p>
        </w:tc>
        <w:tc>
          <w:tcPr>
            <w:tcW w:w="794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Едини</w:t>
            </w:r>
            <w:r>
              <w:lastRenderedPageBreak/>
              <w:t>ца измерения</w:t>
            </w:r>
          </w:p>
        </w:tc>
        <w:tc>
          <w:tcPr>
            <w:tcW w:w="1598" w:type="dxa"/>
            <w:gridSpan w:val="2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 xml:space="preserve">Значение </w:t>
            </w:r>
            <w:r>
              <w:lastRenderedPageBreak/>
              <w:t>целевого показателя результативности предоставления субсидии</w:t>
            </w:r>
          </w:p>
        </w:tc>
        <w:tc>
          <w:tcPr>
            <w:tcW w:w="1304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 xml:space="preserve">Итоговое </w:t>
            </w:r>
            <w:r>
              <w:lastRenderedPageBreak/>
              <w:t>значение целевого показателя результативности предоставления субсидии</w:t>
            </w:r>
          </w:p>
        </w:tc>
        <w:tc>
          <w:tcPr>
            <w:tcW w:w="1474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 xml:space="preserve">Срок </w:t>
            </w:r>
            <w:proofErr w:type="gramStart"/>
            <w:r>
              <w:lastRenderedPageBreak/>
              <w:t>достижения итогового целевого показателя результативности предоставления субсидии</w:t>
            </w:r>
            <w:proofErr w:type="gramEnd"/>
          </w:p>
        </w:tc>
      </w:tr>
      <w:tr w:rsidR="00217FCD">
        <w:tc>
          <w:tcPr>
            <w:tcW w:w="510" w:type="dxa"/>
            <w:vMerge/>
          </w:tcPr>
          <w:p w:rsidR="00217FCD" w:rsidRDefault="00217FCD"/>
        </w:tc>
        <w:tc>
          <w:tcPr>
            <w:tcW w:w="3345" w:type="dxa"/>
            <w:vMerge/>
          </w:tcPr>
          <w:p w:rsidR="00217FCD" w:rsidRDefault="00217FCD"/>
        </w:tc>
        <w:tc>
          <w:tcPr>
            <w:tcW w:w="794" w:type="dxa"/>
            <w:vMerge/>
          </w:tcPr>
          <w:p w:rsidR="00217FCD" w:rsidRDefault="00217FCD"/>
        </w:tc>
        <w:tc>
          <w:tcPr>
            <w:tcW w:w="799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799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304" w:type="dxa"/>
            <w:vMerge/>
          </w:tcPr>
          <w:p w:rsidR="00217FCD" w:rsidRDefault="00217FCD"/>
        </w:tc>
        <w:tc>
          <w:tcPr>
            <w:tcW w:w="1474" w:type="dxa"/>
            <w:vMerge/>
          </w:tcPr>
          <w:p w:rsidR="00217FCD" w:rsidRDefault="00217FCD"/>
        </w:tc>
      </w:tr>
      <w:tr w:rsidR="00217FCD">
        <w:tc>
          <w:tcPr>
            <w:tcW w:w="510" w:type="dxa"/>
          </w:tcPr>
          <w:p w:rsidR="00217FCD" w:rsidRDefault="00217F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5" w:type="dxa"/>
          </w:tcPr>
          <w:p w:rsidR="00217FCD" w:rsidRDefault="00217FC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9" w:type="dxa"/>
          </w:tcPr>
          <w:p w:rsidR="00217FCD" w:rsidRDefault="00217FC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9" w:type="dxa"/>
          </w:tcPr>
          <w:p w:rsidR="00217FCD" w:rsidRDefault="00217FC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</w:tcPr>
          <w:p w:rsidR="00217FCD" w:rsidRDefault="00217FC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7</w:t>
            </w:r>
          </w:p>
        </w:tc>
      </w:tr>
      <w:tr w:rsidR="00217FCD">
        <w:tc>
          <w:tcPr>
            <w:tcW w:w="510" w:type="dxa"/>
          </w:tcPr>
          <w:p w:rsidR="00217FCD" w:rsidRDefault="00217FC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345" w:type="dxa"/>
          </w:tcPr>
          <w:p w:rsidR="00217FCD" w:rsidRDefault="00217FCD">
            <w:pPr>
              <w:pStyle w:val="ConsPlusNormal"/>
            </w:pPr>
            <w:r>
              <w:t>Количество субъектов малого и среднего предпринимательства, получивших государственную поддержку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799" w:type="dxa"/>
          </w:tcPr>
          <w:p w:rsidR="00217FCD" w:rsidRDefault="00217FCD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799" w:type="dxa"/>
          </w:tcPr>
          <w:p w:rsidR="00217FCD" w:rsidRDefault="00217FCD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1304" w:type="dxa"/>
          </w:tcPr>
          <w:p w:rsidR="00217FCD" w:rsidRDefault="00217FCD">
            <w:pPr>
              <w:pStyle w:val="ConsPlusNormal"/>
              <w:jc w:val="both"/>
            </w:pPr>
            <w:r>
              <w:t>4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2021 год</w:t>
            </w:r>
          </w:p>
        </w:tc>
      </w:tr>
      <w:tr w:rsidR="00217FCD">
        <w:tc>
          <w:tcPr>
            <w:tcW w:w="510" w:type="dxa"/>
          </w:tcPr>
          <w:p w:rsidR="00217FCD" w:rsidRDefault="00217FC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345" w:type="dxa"/>
          </w:tcPr>
          <w:p w:rsidR="00217FCD" w:rsidRDefault="00217FCD">
            <w:pPr>
              <w:pStyle w:val="ConsPlusNormal"/>
            </w:pPr>
            <w:r>
              <w:t>Количество вновь созданных рабочих мест (включая вновь зарегистрированных индивидуальных предпринимателей) субъектами малого и среднего предпринимательства, получившими государственную поддержку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799" w:type="dxa"/>
          </w:tcPr>
          <w:p w:rsidR="00217FCD" w:rsidRDefault="00217FCD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799" w:type="dxa"/>
          </w:tcPr>
          <w:p w:rsidR="00217FCD" w:rsidRDefault="00217FCD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1304" w:type="dxa"/>
          </w:tcPr>
          <w:p w:rsidR="00217FCD" w:rsidRDefault="00217FCD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2021 год</w:t>
            </w:r>
          </w:p>
        </w:tc>
      </w:tr>
      <w:tr w:rsidR="00217FCD">
        <w:tc>
          <w:tcPr>
            <w:tcW w:w="510" w:type="dxa"/>
          </w:tcPr>
          <w:p w:rsidR="00217FCD" w:rsidRDefault="00217FC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345" w:type="dxa"/>
          </w:tcPr>
          <w:p w:rsidR="00217FCD" w:rsidRDefault="00217FCD">
            <w:pPr>
              <w:pStyle w:val="ConsPlusNormal"/>
            </w:pPr>
            <w:r>
              <w:t>Исполнение расходных обязательств за счет субсидии, предоставленной в текущем финансовом году из областного бюджета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9" w:type="dxa"/>
          </w:tcPr>
          <w:p w:rsidR="00217FCD" w:rsidRDefault="00217FCD">
            <w:pPr>
              <w:pStyle w:val="ConsPlusNormal"/>
              <w:jc w:val="both"/>
            </w:pPr>
            <w:r>
              <w:t>100</w:t>
            </w:r>
          </w:p>
        </w:tc>
        <w:tc>
          <w:tcPr>
            <w:tcW w:w="799" w:type="dxa"/>
          </w:tcPr>
          <w:p w:rsidR="00217FCD" w:rsidRDefault="00217FCD">
            <w:pPr>
              <w:pStyle w:val="ConsPlusNormal"/>
              <w:jc w:val="both"/>
            </w:pPr>
            <w:r>
              <w:t>100</w:t>
            </w:r>
          </w:p>
        </w:tc>
        <w:tc>
          <w:tcPr>
            <w:tcW w:w="1304" w:type="dxa"/>
          </w:tcPr>
          <w:p w:rsidR="00217FCD" w:rsidRDefault="00217FCD">
            <w:pPr>
              <w:pStyle w:val="ConsPlusNormal"/>
              <w:jc w:val="both"/>
            </w:pPr>
            <w:r>
              <w:t>100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2021 год</w:t>
            </w:r>
          </w:p>
        </w:tc>
      </w:tr>
    </w:tbl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right"/>
        <w:outlineLvl w:val="1"/>
      </w:pPr>
      <w:r>
        <w:t>Приложение N 2</w:t>
      </w:r>
    </w:p>
    <w:p w:rsidR="00217FCD" w:rsidRDefault="00217FCD">
      <w:pPr>
        <w:pStyle w:val="ConsPlusNormal"/>
        <w:jc w:val="right"/>
      </w:pPr>
      <w:r>
        <w:t>к государственной программе</w:t>
      </w:r>
    </w:p>
    <w:p w:rsidR="00217FCD" w:rsidRDefault="00217FCD">
      <w:pPr>
        <w:pStyle w:val="ConsPlusNormal"/>
        <w:jc w:val="right"/>
      </w:pPr>
      <w:r>
        <w:t>Новгородской области "Обеспечение</w:t>
      </w:r>
    </w:p>
    <w:p w:rsidR="00217FCD" w:rsidRDefault="00217FCD">
      <w:pPr>
        <w:pStyle w:val="ConsPlusNormal"/>
        <w:jc w:val="right"/>
      </w:pPr>
      <w:r>
        <w:t>экономического развития</w:t>
      </w:r>
    </w:p>
    <w:p w:rsidR="00217FCD" w:rsidRDefault="00217FCD">
      <w:pPr>
        <w:pStyle w:val="ConsPlusNormal"/>
        <w:jc w:val="right"/>
      </w:pPr>
      <w:r>
        <w:t>Новгородской области</w:t>
      </w:r>
    </w:p>
    <w:p w:rsidR="00217FCD" w:rsidRDefault="00217FCD">
      <w:pPr>
        <w:pStyle w:val="ConsPlusNormal"/>
        <w:jc w:val="right"/>
      </w:pPr>
      <w:r>
        <w:t>на 2019 - 2024 годы"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</w:pPr>
      <w:r>
        <w:t>ПОРЯДОК</w:t>
      </w:r>
    </w:p>
    <w:p w:rsidR="00217FCD" w:rsidRDefault="00217FCD">
      <w:pPr>
        <w:pStyle w:val="ConsPlusTitle"/>
        <w:jc w:val="center"/>
      </w:pPr>
      <w:r>
        <w:t>ПРЕДОСТАВЛЕНИЯ СУБСИДИИ БЮДЖЕТУ ГОРОДСКОГО ОКРУГА</w:t>
      </w:r>
    </w:p>
    <w:p w:rsidR="00217FCD" w:rsidRDefault="00217FCD">
      <w:pPr>
        <w:pStyle w:val="ConsPlusTitle"/>
        <w:jc w:val="center"/>
      </w:pPr>
      <w:r>
        <w:t>НОВГОРОДСКОЙ ОБЛАСТИ НА СОФИНАНСИРОВАНИЕ СТРОИТЕЛЬСТВА</w:t>
      </w:r>
    </w:p>
    <w:p w:rsidR="00217FCD" w:rsidRDefault="00217FCD">
      <w:pPr>
        <w:pStyle w:val="ConsPlusTitle"/>
        <w:jc w:val="center"/>
      </w:pPr>
      <w:r>
        <w:t>(РЕКОНСТРУКЦИИ) ОБЪЕКТОВ ОБЕСПЕЧИВАЮЩЕЙ ИНФРАСТРУКТУРЫ</w:t>
      </w:r>
    </w:p>
    <w:p w:rsidR="00217FCD" w:rsidRDefault="00217FCD">
      <w:pPr>
        <w:pStyle w:val="ConsPlusTitle"/>
        <w:jc w:val="center"/>
      </w:pPr>
      <w:r>
        <w:t>С ДЛИТЕЛЬНЫМ СРОКОМ ОКУПАЕМОСТИ, ВХОДЯЩИХ В СОСТАВ</w:t>
      </w:r>
    </w:p>
    <w:p w:rsidR="00217FCD" w:rsidRDefault="00217FCD">
      <w:pPr>
        <w:pStyle w:val="ConsPlusTitle"/>
        <w:jc w:val="center"/>
      </w:pPr>
      <w:r>
        <w:t>ИНВЕСТИЦИОННЫХ ПРОЕКТОВ ПО СОЗДАНИЮ В СУБЪЕКТАХ</w:t>
      </w:r>
    </w:p>
    <w:p w:rsidR="00217FCD" w:rsidRDefault="00217FCD">
      <w:pPr>
        <w:pStyle w:val="ConsPlusTitle"/>
        <w:jc w:val="center"/>
      </w:pPr>
      <w:r>
        <w:t>РОССИЙСКОЙ ФЕДЕРАЦИИ ТУРИСТИЧЕСКИХ КЛАСТЕРОВ</w:t>
      </w:r>
    </w:p>
    <w:p w:rsidR="00217FCD" w:rsidRDefault="00217FC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17FC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17FCD" w:rsidRDefault="00217FC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7FCD" w:rsidRDefault="00217FC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lastRenderedPageBreak/>
              <w:t xml:space="preserve">(введен </w:t>
            </w:r>
            <w:hyperlink r:id="rId131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Новгородской области</w:t>
            </w:r>
            <w:proofErr w:type="gramEnd"/>
          </w:p>
          <w:p w:rsidR="00217FCD" w:rsidRDefault="00217FC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01.06.2020 N 241, в ред. </w:t>
            </w:r>
            <w:hyperlink r:id="rId132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</w:t>
            </w:r>
          </w:p>
          <w:p w:rsidR="00217FCD" w:rsidRDefault="00217FC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Новгородской области от 10.08.2020 N 375)</w:t>
            </w:r>
            <w:proofErr w:type="gramEnd"/>
          </w:p>
        </w:tc>
      </w:tr>
    </w:tbl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устанавливает цели, условия предоставления и расходования субсидии бюджету городского округа Новгородской области на </w:t>
      </w:r>
      <w:proofErr w:type="spellStart"/>
      <w:r>
        <w:t>софинансирование</w:t>
      </w:r>
      <w:proofErr w:type="spellEnd"/>
      <w:r>
        <w:t xml:space="preserve">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туристических кластеров, в рамках государственной программы Новгородской области "Обеспечение экономического развития Новгородской области на 2019 - 2024 годы", утвержденной постановлением Правительства Новгородской области от 24.06.2019</w:t>
      </w:r>
      <w:proofErr w:type="gramEnd"/>
      <w:r>
        <w:t xml:space="preserve"> N 235 (далее субсидия, государственная программа).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Субсидии предоставляются за счет средств областного бюджета, включая субсидии из федерального бюджета областному бюджету, предоставляемые в соответствии с </w:t>
      </w:r>
      <w:hyperlink r:id="rId133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15 апреля 2014 года N 316 "Об утверждении государственной программы Российской Федерации "Экономическое развитие и инновационная экономика".</w:t>
      </w:r>
    </w:p>
    <w:p w:rsidR="00217FCD" w:rsidRDefault="00217FCD">
      <w:pPr>
        <w:pStyle w:val="ConsPlusNormal"/>
        <w:spacing w:before="220"/>
        <w:ind w:firstLine="540"/>
        <w:jc w:val="both"/>
      </w:pPr>
      <w:bookmarkStart w:id="10" w:name="P3416"/>
      <w:bookmarkEnd w:id="10"/>
      <w:r>
        <w:t xml:space="preserve">2. Субсидия предоставляется за счет средств федерального и областного бюджетов бюджету городского округа Новгородской области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обязательств, возникающих при реализации мероприятий по созданию туристского кластера "Исторический центр Великого Новгорода". Использование субсидии на иные цели не допускается.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3. Условиями предоставления и расходования субсидии являются:</w:t>
      </w:r>
    </w:p>
    <w:p w:rsidR="00217FCD" w:rsidRDefault="00217FCD">
      <w:pPr>
        <w:pStyle w:val="ConsPlusNormal"/>
        <w:spacing w:before="220"/>
        <w:ind w:firstLine="540"/>
        <w:jc w:val="both"/>
      </w:pPr>
      <w:bookmarkStart w:id="11" w:name="P3418"/>
      <w:bookmarkEnd w:id="11"/>
      <w:r>
        <w:t>наличие утвержденной муниципальной программы, предусматривающей мероприятия по созданию туристского кластера "Исторический центр Великого Новгорода";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заключение соглашения между Администрацией Великого Новгорода (далее Администрация) и министерством строительства, архитектуры и имущественных отношений Новгородской области (далее министерство) о предоставлении субсидии (далее соглашение);</w:t>
      </w:r>
    </w:p>
    <w:p w:rsidR="00217FCD" w:rsidRDefault="00217FCD">
      <w:pPr>
        <w:pStyle w:val="ConsPlusNormal"/>
        <w:jc w:val="both"/>
      </w:pPr>
      <w:r>
        <w:t xml:space="preserve">(в ред. </w:t>
      </w:r>
      <w:hyperlink r:id="rId134" w:history="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10.08.2020 N 375)</w:t>
      </w:r>
    </w:p>
    <w:p w:rsidR="00217FCD" w:rsidRDefault="00217FCD">
      <w:pPr>
        <w:pStyle w:val="ConsPlusNormal"/>
        <w:spacing w:before="220"/>
        <w:ind w:firstLine="540"/>
        <w:jc w:val="both"/>
      </w:pPr>
      <w:bookmarkStart w:id="12" w:name="P3421"/>
      <w:bookmarkEnd w:id="12"/>
      <w:r>
        <w:t>наличие в бюджете (сводной бюджетной росписи) городского округа Новгородской области сре</w:t>
      </w:r>
      <w:proofErr w:type="gramStart"/>
      <w:r>
        <w:t>дств в р</w:t>
      </w:r>
      <w:proofErr w:type="gramEnd"/>
      <w:r>
        <w:t>азмере не менее 0,01 % от общего объема средств, указанных в соглашении;</w:t>
      </w:r>
    </w:p>
    <w:p w:rsidR="00217FCD" w:rsidRDefault="00217FCD">
      <w:pPr>
        <w:pStyle w:val="ConsPlusNormal"/>
        <w:spacing w:before="220"/>
        <w:ind w:firstLine="540"/>
        <w:jc w:val="both"/>
      </w:pPr>
      <w:bookmarkStart w:id="13" w:name="P3422"/>
      <w:bookmarkEnd w:id="13"/>
      <w:proofErr w:type="gramStart"/>
      <w:r>
        <w:t>наличие гарантийного письма Администрации, согласованного с представительным органом городского округа Новгородской области, об осуществлении дополнительных расходов в случае их возникновения, в том числе в связи с увеличением сметной стоимости строительства (реконструкции) объекта капитального строительства муниципальной собственности, за счет средств местного бюджета в полном объеме, необходимом для введения объекта капитального строительства муниципальной собственности в эксплуатацию;</w:t>
      </w:r>
      <w:proofErr w:type="gramEnd"/>
    </w:p>
    <w:p w:rsidR="00217FCD" w:rsidRDefault="00217FCD">
      <w:pPr>
        <w:pStyle w:val="ConsPlusNormal"/>
        <w:spacing w:before="220"/>
        <w:ind w:firstLine="540"/>
        <w:jc w:val="both"/>
      </w:pPr>
      <w:r>
        <w:t>представление в министерство ежеквартально подписанной отчетности по формам и в сроки: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сведения о ходе строительства строек и объектов, форма N С-2 (не позднее 10 числа месяца, следующего за отчетным кварталом);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справки о стоимости выполненных работ и затрат по объектам капитального строительства, форма N КС-3, заверенная копия (не позднее 10 числа месяца, следующего за отчетным кварталом);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акты о приемке выполненных работ, форма N КС-2, заверенная копия (не позднее 10 числа </w:t>
      </w:r>
      <w:r>
        <w:lastRenderedPageBreak/>
        <w:t>месяца, следующего за отчетным кварталом);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реестр платежных поручений, один экземпляр, заверенная копия (не позднее 10 числа месяца, следующего за отчетным кварталом);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отчет о выполнении мероприятий (не позднее 10 числа месяца, следующего за отчетным кварталом).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По итогам года отчетность представляется не позднее 10 числа месяца, следующего за отчетным периодом.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4. Критериями отбора для предоставления субсидии являются: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наличие утвержденной проектно-сметной документации в отношении объектов, входящих в туристский кластер "Исторический центр Великого Новгорода";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наличие письма Администрации, подтверждающего обязательство по обеспечению 24-часового онлайн-видеонаблюдения с трансляцией в информационно-телекоммуникационной сети "Интернет" за строительством (реконструкцией) объектов, на </w:t>
      </w:r>
      <w:proofErr w:type="spellStart"/>
      <w:r>
        <w:t>софинансирование</w:t>
      </w:r>
      <w:proofErr w:type="spellEnd"/>
      <w:r>
        <w:t xml:space="preserve"> которых предоставляется субсидия.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5. Распределение субсидий бюджету городского округа Новгородской области утверждается областным законом об областном бюджете на текущий финансовый год и на плановый период.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6. Органом, уполномоченным на предоставление субсидии, является министерство.</w:t>
      </w:r>
    </w:p>
    <w:p w:rsidR="00217FCD" w:rsidRDefault="00217FCD">
      <w:pPr>
        <w:pStyle w:val="ConsPlusNormal"/>
        <w:spacing w:before="220"/>
        <w:ind w:firstLine="540"/>
        <w:jc w:val="both"/>
      </w:pPr>
      <w:bookmarkStart w:id="14" w:name="P3435"/>
      <w:bookmarkEnd w:id="14"/>
      <w:r>
        <w:t>7. Для получения субсидии Администрация представляет в министерство заявку на предоставление субсидии (далее заявка) не позднее 8 июля текущего года.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К заявке прилагаются следующие документы: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заверенная копия утвержденной муниципальной программы;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копия заключения государственной экспертизы на проектно-сметную документацию по строительству (реконструкции) объектов, входящих в туристский кластер "Исторический центр Великого Новгорода" (прошивается отдельно от заявки и скрепляется печатью Администрации);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выписка из бюджета (сводной бюджетной росписи) городского округа Новгородской области;</w:t>
      </w:r>
    </w:p>
    <w:p w:rsidR="00217FCD" w:rsidRDefault="00217FCD">
      <w:pPr>
        <w:pStyle w:val="ConsPlusNormal"/>
        <w:spacing w:before="220"/>
        <w:ind w:firstLine="540"/>
        <w:jc w:val="both"/>
      </w:pPr>
      <w:proofErr w:type="gramStart"/>
      <w:r>
        <w:t>гарантийное письмо Администрации, согласованное с представительным органом городского округа Новгородской области, об осуществлении дополнительных расходов в случае их возникновения, в том числе в связи с увеличением сметной стоимости строительства (реконструкции) объекта капитального строительства муниципальной собственности, за счет средств местного бюджета в полном объеме, необходимом для введения объекта капитального строительства муниципальной собственности в эксплуатацию;</w:t>
      </w:r>
      <w:proofErr w:type="gramEnd"/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письмо Администрации, подтверждающее обязательство по обеспечению 24-часового онлайн-видеонаблюдения с трансляцией в информационно-телекоммуникационной сети "Интернет" за строительством (реконструкцией) объектов, на </w:t>
      </w:r>
      <w:proofErr w:type="spellStart"/>
      <w:r>
        <w:t>софинансирование</w:t>
      </w:r>
      <w:proofErr w:type="spellEnd"/>
      <w:r>
        <w:t xml:space="preserve"> которых предоставляется субсидия.</w:t>
      </w:r>
    </w:p>
    <w:p w:rsidR="00217FCD" w:rsidRDefault="00217FCD">
      <w:pPr>
        <w:pStyle w:val="ConsPlusNormal"/>
        <w:spacing w:before="220"/>
        <w:ind w:firstLine="540"/>
        <w:jc w:val="both"/>
      </w:pPr>
      <w:bookmarkStart w:id="15" w:name="P3442"/>
      <w:bookmarkEnd w:id="15"/>
      <w:r>
        <w:t xml:space="preserve">8. Заявка с прилагаемыми документами, указанными в </w:t>
      </w:r>
      <w:hyperlink w:anchor="P3435" w:history="1">
        <w:r>
          <w:rPr>
            <w:color w:val="0000FF"/>
          </w:rPr>
          <w:t>пункте 7</w:t>
        </w:r>
      </w:hyperlink>
      <w:r>
        <w:t xml:space="preserve"> настоящего Порядка, должна быть подписана Главой городского округа Новгородской области, прошита и скреплена печатью Администрации, содержать информацию об общем размере средств, объеме запрашиваемой суммы субсидии.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lastRenderedPageBreak/>
        <w:t>9. Министерство: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9.1. Регистрирует заявку в день ее поступления с использованием системы электронного документооборота органов исполнительной власти Новгородской области;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9.2. В течение 3 рабочих дней со дня регистрации заявки проверяет полноту и правильность оформления представленных документов и принимает решение о предоставлении субсидии или об отказе в предоставлении субсидии в соответствии с </w:t>
      </w:r>
      <w:hyperlink w:anchor="P3452" w:history="1">
        <w:r>
          <w:rPr>
            <w:color w:val="0000FF"/>
          </w:rPr>
          <w:t>пунктом 10</w:t>
        </w:r>
      </w:hyperlink>
      <w:r>
        <w:t xml:space="preserve"> настоящего Порядка, которое оформляется приказом министерства;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9.3. В течение 3 рабочих дней со дня принятия решения о предоставлении субсидии или об отказе в предоставлении субсидии направляет почтовым отправлением в адрес Администрации: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копию приказа о предоставлении субсидии, заверенную министерством, и проект соглашения о предоставлении субсидии (в случае принятия решения о предоставлении субсидии);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копию приказа об отказе в предоставлении субсидии, заверенную министерством (в случае принятия решения об отказе в предоставлении субсидии);</w:t>
      </w:r>
    </w:p>
    <w:p w:rsidR="00217FCD" w:rsidRDefault="00217FCD">
      <w:pPr>
        <w:pStyle w:val="ConsPlusNormal"/>
        <w:spacing w:before="220"/>
        <w:ind w:firstLine="540"/>
        <w:jc w:val="both"/>
      </w:pPr>
      <w:bookmarkStart w:id="16" w:name="P3449"/>
      <w:bookmarkEnd w:id="16"/>
      <w:r>
        <w:t xml:space="preserve">9.4. </w:t>
      </w:r>
      <w:proofErr w:type="gramStart"/>
      <w:r>
        <w:t xml:space="preserve">Заключает соглашение до 1 сентября текущего года в государственной интегрированной информационной системе управления общественными финансами "Электронный бюджет" (далее система "Электронный бюджет") по форме, аналогичной установленной Министерством финансов Российской Федерации в соответствии с </w:t>
      </w:r>
      <w:hyperlink r:id="rId135" w:history="1">
        <w:r>
          <w:rPr>
            <w:color w:val="0000FF"/>
          </w:rPr>
          <w:t>пунктом 12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 (далее</w:t>
      </w:r>
      <w:proofErr w:type="gramEnd"/>
      <w:r>
        <w:t xml:space="preserve"> Правила), которое должно </w:t>
      </w:r>
      <w:proofErr w:type="gramStart"/>
      <w:r>
        <w:t>содержать</w:t>
      </w:r>
      <w:proofErr w:type="gramEnd"/>
      <w:r>
        <w:t xml:space="preserve"> в том числе условия, указанные в </w:t>
      </w:r>
      <w:hyperlink r:id="rId136" w:history="1">
        <w:r>
          <w:rPr>
            <w:color w:val="0000FF"/>
          </w:rPr>
          <w:t>подпункте "л(1)" пункта 10</w:t>
        </w:r>
      </w:hyperlink>
      <w:r>
        <w:t xml:space="preserve"> Правил;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9.5. В случае принятия решения о предоставлении субсидии перечисляет Администрации финансовые средства в порядке и сроки, установленные в соглашении.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В составе документов, подтверждающих выполнение этапов работ, представляются справки об объеме и стоимости выполненных работ с приложением в качестве информационных материалов копий справок о стоимости выполненных работ и затрат (оформленных по унифицированной </w:t>
      </w:r>
      <w:hyperlink r:id="rId137" w:history="1">
        <w:r>
          <w:rPr>
            <w:color w:val="0000FF"/>
          </w:rPr>
          <w:t>форме N КС-3</w:t>
        </w:r>
      </w:hyperlink>
      <w:r>
        <w:t>, утвержденной Постановлением Государственного комитета Российской Федерации по статистике от 11 ноября 1999 года N 100).</w:t>
      </w:r>
    </w:p>
    <w:p w:rsidR="00217FCD" w:rsidRDefault="00217FCD">
      <w:pPr>
        <w:pStyle w:val="ConsPlusNormal"/>
        <w:spacing w:before="220"/>
        <w:ind w:firstLine="540"/>
        <w:jc w:val="both"/>
      </w:pPr>
      <w:bookmarkStart w:id="17" w:name="P3452"/>
      <w:bookmarkEnd w:id="17"/>
      <w:r>
        <w:t>10. Решение об отказе в предоставлении субсидии принимается министерством в случаях: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нарушения срока подачи заявки, установленного </w:t>
      </w:r>
      <w:hyperlink w:anchor="P3435" w:history="1">
        <w:r>
          <w:rPr>
            <w:color w:val="0000FF"/>
          </w:rPr>
          <w:t>пунктом 7</w:t>
        </w:r>
      </w:hyperlink>
      <w:r>
        <w:t xml:space="preserve"> настоящего Порядка;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несоблюдения условий предоставления и расходования субсидии, установленных во </w:t>
      </w:r>
      <w:hyperlink w:anchor="P3418" w:history="1">
        <w:r>
          <w:rPr>
            <w:color w:val="0000FF"/>
          </w:rPr>
          <w:t>втором</w:t>
        </w:r>
      </w:hyperlink>
      <w:r>
        <w:t xml:space="preserve">, </w:t>
      </w:r>
      <w:hyperlink w:anchor="P3421" w:history="1">
        <w:r>
          <w:rPr>
            <w:color w:val="0000FF"/>
          </w:rPr>
          <w:t>четвертом</w:t>
        </w:r>
      </w:hyperlink>
      <w:r>
        <w:t xml:space="preserve">, </w:t>
      </w:r>
      <w:hyperlink w:anchor="P3422" w:history="1">
        <w:r>
          <w:rPr>
            <w:color w:val="0000FF"/>
          </w:rPr>
          <w:t>пятом абзацах пункта 3</w:t>
        </w:r>
      </w:hyperlink>
      <w:r>
        <w:t xml:space="preserve"> настоящего Порядка;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несоответствия заявки и прилагаемых к ней документов требованиям, указанным в </w:t>
      </w:r>
      <w:hyperlink w:anchor="P3435" w:history="1">
        <w:r>
          <w:rPr>
            <w:color w:val="0000FF"/>
          </w:rPr>
          <w:t>пунктах 7</w:t>
        </w:r>
      </w:hyperlink>
      <w:r>
        <w:t xml:space="preserve">, </w:t>
      </w:r>
      <w:hyperlink w:anchor="P3442" w:history="1">
        <w:r>
          <w:rPr>
            <w:color w:val="0000FF"/>
          </w:rPr>
          <w:t>8</w:t>
        </w:r>
      </w:hyperlink>
      <w:r>
        <w:t xml:space="preserve"> настоящего Порядка.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11. Субсидия предоставляется бюджету городского округа Новгородской области при условии заключения соглашения в срок, установленный </w:t>
      </w:r>
      <w:hyperlink w:anchor="P3449" w:history="1">
        <w:r>
          <w:rPr>
            <w:color w:val="0000FF"/>
          </w:rPr>
          <w:t>подпунктом 9.4</w:t>
        </w:r>
      </w:hyperlink>
      <w:r>
        <w:t xml:space="preserve"> настоящего Порядка.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12. Министерство как главный распорядитель бюджетных средств осуществляет предоставление субсидий по соответствующим кодам бюджетной классификации Российской Федерации в пределах лимитов бюджетных обязательств, предусмотренных на соответствующий финансовый год.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Учет операций по использованию средств, перечисленных в бюджет городского округа </w:t>
      </w:r>
      <w:r>
        <w:lastRenderedPageBreak/>
        <w:t>Новгородской области, осуществляется на лицевой счет получателя средств бюджета городского округа Новгородской области, открытый в территориальном органе Федерального казначейства.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13. Субсидия имеет целевое назначение и не может быть использована на другие цели. Субсидии, использованные не по целевому назначению, подлежат возврату в областной бюджет в порядке, установленном бюджетным законодательством Российской Федерации.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14. Субсидия, не использованная по состоянию на 1 января года, следующего за годом реализации мероприятий государственной программы, подлежит возврату в доход областного бюджета в порядке, установленном </w:t>
      </w:r>
      <w:hyperlink r:id="rId138" w:history="1">
        <w:r>
          <w:rPr>
            <w:color w:val="0000FF"/>
          </w:rPr>
          <w:t>пунктом 5 статьи 242</w:t>
        </w:r>
      </w:hyperlink>
      <w:r>
        <w:t xml:space="preserve"> Бюджетного кодекса Российской Федерации.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15. Оценка эффективности использования субсидии из областного бюджета осуществляется министерством путем сравнения установленных </w:t>
      </w:r>
      <w:proofErr w:type="gramStart"/>
      <w:r>
        <w:t>значений показателей результативности предоставления субсидии</w:t>
      </w:r>
      <w:proofErr w:type="gramEnd"/>
      <w:r>
        <w:t xml:space="preserve"> и значений данных показателей, фактически достигнутых по итогам планового года.</w:t>
      </w:r>
    </w:p>
    <w:p w:rsidR="00217FCD" w:rsidRDefault="00217FCD">
      <w:pPr>
        <w:pStyle w:val="ConsPlusNormal"/>
        <w:spacing w:before="220"/>
        <w:ind w:firstLine="540"/>
        <w:jc w:val="both"/>
      </w:pPr>
      <w:hyperlink w:anchor="P3528" w:history="1">
        <w:r>
          <w:rPr>
            <w:color w:val="0000FF"/>
          </w:rPr>
          <w:t>Показатели</w:t>
        </w:r>
      </w:hyperlink>
      <w:r>
        <w:t xml:space="preserve"> результативности предоставления субсидии с указанием значений, которые должны быть достигнуты в результате предоставления субсидии, определены в приложении к настоящему Порядку.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>В случае если Администрацией по состоянию на 31 декабря года предоставления субсидии допущены нарушения предусмотренных соглашением обязательств по достижению значений показателей результативности предоставления субсидии, и в срок до первой даты представления отчетности в соответствии с соглашением в году, следующем за годом предоставления субсидии, указанные нарушения не устранены, объем средств, подлежащих возврату в областной бюджет до 1 июля года, следующего за</w:t>
      </w:r>
      <w:proofErr w:type="gramEnd"/>
      <w:r>
        <w:t xml:space="preserve"> годом предоставления субсидии (</w:t>
      </w:r>
      <w:proofErr w:type="spellStart"/>
      <w:proofErr w:type="gramStart"/>
      <w:r>
        <w:t>V</w:t>
      </w:r>
      <w:proofErr w:type="gramEnd"/>
      <w:r>
        <w:rPr>
          <w:vertAlign w:val="subscript"/>
        </w:rPr>
        <w:t>возврата</w:t>
      </w:r>
      <w:proofErr w:type="spellEnd"/>
      <w:r>
        <w:t>), рассчитывается по формуле: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center"/>
      </w:pPr>
      <w:proofErr w:type="spellStart"/>
      <w:proofErr w:type="gramStart"/>
      <w:r>
        <w:t>V</w:t>
      </w:r>
      <w:proofErr w:type="gramEnd"/>
      <w:r>
        <w:rPr>
          <w:vertAlign w:val="subscript"/>
        </w:rPr>
        <w:t>возврата</w:t>
      </w:r>
      <w:proofErr w:type="spellEnd"/>
      <w:r>
        <w:t xml:space="preserve"> = (</w:t>
      </w:r>
      <w:proofErr w:type="spellStart"/>
      <w:r>
        <w:t>V</w:t>
      </w:r>
      <w:r>
        <w:rPr>
          <w:vertAlign w:val="subscript"/>
        </w:rPr>
        <w:t>субсидии</w:t>
      </w:r>
      <w:proofErr w:type="spellEnd"/>
      <w:r>
        <w:t xml:space="preserve"> x k x m / n) x 0,1, где:</w:t>
      </w:r>
    </w:p>
    <w:p w:rsidR="00217FCD" w:rsidRDefault="00217FC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340"/>
        <w:gridCol w:w="7597"/>
      </w:tblGrid>
      <w:tr w:rsidR="00217FCD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spellStart"/>
            <w:proofErr w:type="gramStart"/>
            <w:r>
              <w:t>V</w:t>
            </w:r>
            <w:proofErr w:type="gramEnd"/>
            <w:r>
              <w:rPr>
                <w:vertAlign w:val="subscript"/>
              </w:rPr>
              <w:t>субсидии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размер субсидии, предоставленной бюджету городского округа Новгородской области в отчетном финансовом году;</w:t>
            </w:r>
          </w:p>
        </w:tc>
      </w:tr>
      <w:tr w:rsidR="00217FCD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k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коэффициент возврата субсидии;</w:t>
            </w:r>
          </w:p>
        </w:tc>
      </w:tr>
      <w:tr w:rsidR="00217FCD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 xml:space="preserve">количество показателей результативности предоставления субсидии, по которым индекс, отражающий уровень </w:t>
            </w:r>
            <w:proofErr w:type="spellStart"/>
            <w:r>
              <w:t>недостижения</w:t>
            </w:r>
            <w:proofErr w:type="spellEnd"/>
            <w:r>
              <w:t xml:space="preserve"> i-</w:t>
            </w:r>
            <w:proofErr w:type="spellStart"/>
            <w:r>
              <w:t>го</w:t>
            </w:r>
            <w:proofErr w:type="spellEnd"/>
            <w:r>
              <w:t xml:space="preserve"> показателя результативности предоставления субсидии, имеет положительное значение;</w:t>
            </w:r>
          </w:p>
        </w:tc>
      </w:tr>
      <w:tr w:rsidR="00217FCD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bookmarkStart w:id="18" w:name="P3478"/>
            <w:bookmarkEnd w:id="18"/>
            <w:r>
              <w:t>общее количество показателей результативности предоставления субсидии.</w:t>
            </w:r>
          </w:p>
        </w:tc>
      </w:tr>
    </w:tbl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ind w:firstLine="540"/>
        <w:jc w:val="both"/>
      </w:pPr>
      <w:proofErr w:type="gramStart"/>
      <w:r>
        <w:t>При расчете объема средств, подлежащих возврату из бюджета городского округа Новгородской области в областной бюджет, в размере субсидии, предоставленной бюджету городского округа Новгородской области в отчетном финансовом году (</w:t>
      </w:r>
      <w:proofErr w:type="spellStart"/>
      <w:r>
        <w:t>V</w:t>
      </w:r>
      <w:r>
        <w:rPr>
          <w:vertAlign w:val="subscript"/>
        </w:rPr>
        <w:t>субсидии</w:t>
      </w:r>
      <w:proofErr w:type="spellEnd"/>
      <w:r>
        <w:t>), не учитывается размер остатка субсидии, не использованного по состоянию на 1 января текущего финансового года, потребность в котором не подтверждена главным администратором доходов областного бюджета, осуществляющим администрирование доходов областного бюджета от</w:t>
      </w:r>
      <w:proofErr w:type="gramEnd"/>
      <w:r>
        <w:t xml:space="preserve"> возврата остатков субсидии.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Коэффициент возврата субсидии рассчитывается по формуле: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center"/>
      </w:pPr>
      <w:r w:rsidRPr="00AB0C42">
        <w:rPr>
          <w:position w:val="-11"/>
        </w:rPr>
        <w:pict>
          <v:shape id="_x0000_i1025" style="width:102.6pt;height:22.2pt" coordsize="" o:spt="100" adj="0,,0" path="" filled="f" stroked="f">
            <v:stroke joinstyle="miter"/>
            <v:imagedata r:id="rId139" o:title="base_23706_93425_32768"/>
            <v:formulas/>
            <v:path o:connecttype="segments"/>
          </v:shape>
        </w:pict>
      </w:r>
    </w:p>
    <w:p w:rsidR="00217FCD" w:rsidRDefault="00217FC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60"/>
        <w:gridCol w:w="7994"/>
      </w:tblGrid>
      <w:tr w:rsidR="00217FCD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spellStart"/>
            <w:r>
              <w:lastRenderedPageBreak/>
              <w:t>D</w:t>
            </w:r>
            <w:r>
              <w:rPr>
                <w:vertAlign w:val="subscript"/>
              </w:rPr>
              <w:t>i</w:t>
            </w:r>
            <w:proofErr w:type="spellEnd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  <w:r>
              <w:t xml:space="preserve">индекс, отражающий уровень </w:t>
            </w:r>
            <w:proofErr w:type="spellStart"/>
            <w:r>
              <w:t>недостижения</w:t>
            </w:r>
            <w:proofErr w:type="spellEnd"/>
            <w:r>
              <w:t xml:space="preserve"> i-</w:t>
            </w:r>
            <w:proofErr w:type="spellStart"/>
            <w:r>
              <w:t>го</w:t>
            </w:r>
            <w:proofErr w:type="spellEnd"/>
            <w:r>
              <w:t xml:space="preserve"> показателя результативности предоставления субсидии.</w:t>
            </w:r>
          </w:p>
        </w:tc>
      </w:tr>
    </w:tbl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ind w:firstLine="540"/>
        <w:jc w:val="both"/>
      </w:pPr>
      <w:r>
        <w:t xml:space="preserve">При расчете коэффициента возврата субсидии используются только положительные значения индекса, отражающего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показателя результативности предоставления субсидии.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показателя результативности предоставления субсидии, определяется: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для показателей результативности предоставления субсидии, по которым большее значение фактически достигнутого значения отражает большую эффективность предоставления субсидии, по формуле: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center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= 1 - </w:t>
      </w: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/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>, где:</w:t>
      </w:r>
    </w:p>
    <w:p w:rsidR="00217FCD" w:rsidRDefault="00217FC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7"/>
        <w:gridCol w:w="360"/>
        <w:gridCol w:w="8050"/>
      </w:tblGrid>
      <w:tr w:rsidR="00217FCD"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spellStart"/>
            <w:r>
              <w:t>T</w:t>
            </w:r>
            <w:r>
              <w:rPr>
                <w:vertAlign w:val="subscript"/>
              </w:rPr>
              <w:t>i</w:t>
            </w:r>
            <w:proofErr w:type="spellEnd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8050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  <w:r>
              <w:t>фактически достигнутое значение i-</w:t>
            </w:r>
            <w:proofErr w:type="spellStart"/>
            <w:r>
              <w:t>го</w:t>
            </w:r>
            <w:proofErr w:type="spellEnd"/>
            <w:r>
              <w:t xml:space="preserve"> показателя результативности предоставления субсидии на отчетную дату;</w:t>
            </w:r>
          </w:p>
        </w:tc>
      </w:tr>
      <w:tr w:rsidR="00217FCD"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proofErr w:type="spellStart"/>
            <w:r>
              <w:t>S</w:t>
            </w:r>
            <w:r>
              <w:rPr>
                <w:vertAlign w:val="subscript"/>
              </w:rPr>
              <w:t>i</w:t>
            </w:r>
            <w:proofErr w:type="spellEnd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8050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  <w:r>
              <w:t>плановое значение i-</w:t>
            </w:r>
            <w:proofErr w:type="spellStart"/>
            <w:r>
              <w:t>го</w:t>
            </w:r>
            <w:proofErr w:type="spellEnd"/>
            <w:r>
              <w:t xml:space="preserve"> показателя результативности предоставления субсидии, установленное соглашением;</w:t>
            </w:r>
          </w:p>
        </w:tc>
      </w:tr>
    </w:tbl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ind w:firstLine="540"/>
        <w:jc w:val="both"/>
      </w:pPr>
      <w:r>
        <w:t>для показателей результативности предоставления субсидии, по которым большее значение фактически достигнутого значения отражает меньшую эффективность предоставления субсидии, по формуле: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center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= 1 -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/ </w:t>
      </w:r>
      <w:proofErr w:type="spellStart"/>
      <w:r>
        <w:t>T</w:t>
      </w:r>
      <w:r>
        <w:rPr>
          <w:vertAlign w:val="subscript"/>
        </w:rPr>
        <w:t>i</w:t>
      </w:r>
      <w:proofErr w:type="spellEnd"/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ind w:firstLine="540"/>
        <w:jc w:val="both"/>
      </w:pPr>
      <w:proofErr w:type="gramStart"/>
      <w:r>
        <w:t>В случае если Администрацией по состоянию на 31 декабря года предоставления субсидии допущены нарушения обязательств по соблюдению графика выполнения мероприятий по строительству (реконструкции, в том числе с элементами реставрации, техническому перевооружению) объектов капитального строительства (далее график), и до 1 апреля года, следующего за годом предоставления субсидии, указанные нарушения не устранены, объем средств, соответствующий 10 % объема средств, предусмотренного на год, в</w:t>
      </w:r>
      <w:proofErr w:type="gramEnd"/>
      <w:r>
        <w:t xml:space="preserve"> </w:t>
      </w:r>
      <w:proofErr w:type="gramStart"/>
      <w:r>
        <w:t>котором допущены нарушения указанных обязательств, по которым допущено нарушение графика, без учета размера остатка субсидии, не использованного по состоянию на 1 января текущего финансового года, потребность в котором не подтверждена главным администратором бюджетных средств, подлежит возврату из бюджета городского округа Новгородской области в доход областного бюджета до 1 мая года, следующего за годом предоставления субсидии, если Администрацией не позднее 15</w:t>
      </w:r>
      <w:proofErr w:type="gramEnd"/>
      <w:r>
        <w:t xml:space="preserve"> апреля года, следующего за годом предоставления субсидии, не представлены документы, подтверждающие наступление обстоятельств непреодолимой силы, вследствие которых соответствующие обязательства не исполнены.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В случае одновременного нарушения Администрацией предусмотренных соглашением обязательств по достижению </w:t>
      </w:r>
      <w:proofErr w:type="gramStart"/>
      <w:r>
        <w:t>значений показателей результативности предоставления субсидии</w:t>
      </w:r>
      <w:proofErr w:type="gramEnd"/>
      <w:r>
        <w:t xml:space="preserve"> и по соблюдению графика выполнения мероприятий, возврату подлежит объем средств, соответствующий размеру субсидии на </w:t>
      </w:r>
      <w:proofErr w:type="spellStart"/>
      <w:r>
        <w:t>софинансирование</w:t>
      </w:r>
      <w:proofErr w:type="spellEnd"/>
      <w:r>
        <w:t xml:space="preserve"> расходов по развитию комплекса обеспечивающей инфраструктуры кластера, определенный в соответствии с </w:t>
      </w:r>
      <w:hyperlink w:anchor="P3478" w:history="1">
        <w:r>
          <w:rPr>
            <w:color w:val="0000FF"/>
          </w:rPr>
          <w:t>шестым абзацем</w:t>
        </w:r>
      </w:hyperlink>
      <w:r>
        <w:t xml:space="preserve"> настоящего пункта.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Основанием для освобождения Администрации от применения мер ответственности, предусмотренных настоящим пунктом,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lastRenderedPageBreak/>
        <w:t xml:space="preserve">17. Если размер средств, предусмотренных в бюджете городского округа Новгородской области на финансирование мероприятий, указанных в </w:t>
      </w:r>
      <w:hyperlink w:anchor="P3416" w:history="1">
        <w:r>
          <w:rPr>
            <w:color w:val="0000FF"/>
          </w:rPr>
          <w:t>пункте 2</w:t>
        </w:r>
      </w:hyperlink>
      <w:r>
        <w:t xml:space="preserve"> настоящего Порядка, не обеспечивает уровень </w:t>
      </w:r>
      <w:proofErr w:type="spellStart"/>
      <w:r>
        <w:t>софинансирования</w:t>
      </w:r>
      <w:proofErr w:type="spellEnd"/>
      <w:r>
        <w:t xml:space="preserve"> из областного бюджета, то размер субсидии, предоставляемой бюджету городского округа Новгородской области, подлежит сокращению до размера, обеспечивающего соответствующий уровень </w:t>
      </w:r>
      <w:proofErr w:type="spellStart"/>
      <w:r>
        <w:t>софинансирования</w:t>
      </w:r>
      <w:proofErr w:type="spellEnd"/>
      <w:r>
        <w:t>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18. </w:t>
      </w:r>
      <w:proofErr w:type="gramStart"/>
      <w:r>
        <w:t>Контроль за</w:t>
      </w:r>
      <w:proofErr w:type="gramEnd"/>
      <w:r>
        <w:t xml:space="preserve"> соблюдением условий предоставления субсидии осуществляется в соответствии с бюджетным законодательством Российской Федерации.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right"/>
        <w:outlineLvl w:val="2"/>
      </w:pPr>
      <w:r>
        <w:t>Приложение</w:t>
      </w:r>
    </w:p>
    <w:p w:rsidR="00217FCD" w:rsidRDefault="00217FCD">
      <w:pPr>
        <w:pStyle w:val="ConsPlusNormal"/>
        <w:jc w:val="right"/>
      </w:pPr>
      <w:r>
        <w:t>к Порядку</w:t>
      </w:r>
    </w:p>
    <w:p w:rsidR="00217FCD" w:rsidRDefault="00217FCD">
      <w:pPr>
        <w:pStyle w:val="ConsPlusNormal"/>
        <w:jc w:val="right"/>
      </w:pPr>
      <w:r>
        <w:t>предоставления субсидии бюджету</w:t>
      </w:r>
    </w:p>
    <w:p w:rsidR="00217FCD" w:rsidRDefault="00217FCD">
      <w:pPr>
        <w:pStyle w:val="ConsPlusNormal"/>
        <w:jc w:val="right"/>
      </w:pPr>
      <w:r>
        <w:t>городского округа Новгородской области</w:t>
      </w:r>
    </w:p>
    <w:p w:rsidR="00217FCD" w:rsidRDefault="00217FCD">
      <w:pPr>
        <w:pStyle w:val="ConsPlusNormal"/>
        <w:jc w:val="right"/>
      </w:pPr>
      <w:r>
        <w:t xml:space="preserve">на </w:t>
      </w:r>
      <w:proofErr w:type="spellStart"/>
      <w:r>
        <w:t>софинансирование</w:t>
      </w:r>
      <w:proofErr w:type="spellEnd"/>
      <w:r>
        <w:t xml:space="preserve"> строительства</w:t>
      </w:r>
    </w:p>
    <w:p w:rsidR="00217FCD" w:rsidRDefault="00217FCD">
      <w:pPr>
        <w:pStyle w:val="ConsPlusNormal"/>
        <w:jc w:val="right"/>
      </w:pPr>
      <w:r>
        <w:t>(реконструкции) объектов обеспечивающей</w:t>
      </w:r>
    </w:p>
    <w:p w:rsidR="00217FCD" w:rsidRDefault="00217FCD">
      <w:pPr>
        <w:pStyle w:val="ConsPlusNormal"/>
        <w:jc w:val="right"/>
      </w:pPr>
      <w:r>
        <w:t>инфраструктуры с длительным сроком</w:t>
      </w:r>
    </w:p>
    <w:p w:rsidR="00217FCD" w:rsidRDefault="00217FCD">
      <w:pPr>
        <w:pStyle w:val="ConsPlusNormal"/>
        <w:jc w:val="right"/>
      </w:pPr>
      <w:r>
        <w:t>окупаемости, входящих в состав</w:t>
      </w:r>
    </w:p>
    <w:p w:rsidR="00217FCD" w:rsidRDefault="00217FCD">
      <w:pPr>
        <w:pStyle w:val="ConsPlusNormal"/>
        <w:jc w:val="right"/>
      </w:pPr>
      <w:r>
        <w:t>инвестиционных проектов по созданию</w:t>
      </w:r>
    </w:p>
    <w:p w:rsidR="00217FCD" w:rsidRDefault="00217FCD">
      <w:pPr>
        <w:pStyle w:val="ConsPlusNormal"/>
        <w:jc w:val="right"/>
      </w:pPr>
      <w:r>
        <w:t>в субъектах Российской Федерации</w:t>
      </w:r>
    </w:p>
    <w:p w:rsidR="00217FCD" w:rsidRDefault="00217FCD">
      <w:pPr>
        <w:pStyle w:val="ConsPlusNormal"/>
        <w:jc w:val="right"/>
      </w:pPr>
      <w:r>
        <w:t>туристических кластеров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</w:pPr>
      <w:bookmarkStart w:id="19" w:name="P3528"/>
      <w:bookmarkEnd w:id="19"/>
      <w:r>
        <w:t>ПОКАЗАТЕЛИ</w:t>
      </w:r>
    </w:p>
    <w:p w:rsidR="00217FCD" w:rsidRDefault="00217FCD">
      <w:pPr>
        <w:pStyle w:val="ConsPlusTitle"/>
        <w:jc w:val="center"/>
      </w:pPr>
      <w:r>
        <w:t>РЕЗУЛЬТАТИВНОСТИ ПРЕДОСТАВЛЕНИЯ СУБСИДИИ БЮДЖЕТУ ГОРОДСКОГО</w:t>
      </w:r>
    </w:p>
    <w:p w:rsidR="00217FCD" w:rsidRDefault="00217FCD">
      <w:pPr>
        <w:pStyle w:val="ConsPlusTitle"/>
        <w:jc w:val="center"/>
      </w:pPr>
      <w:r>
        <w:t>ОКРУГА НОВГОРОДСКОЙ ОБЛАСТИ НА СОФИНАНСИРОВАНИЕ</w:t>
      </w:r>
    </w:p>
    <w:p w:rsidR="00217FCD" w:rsidRDefault="00217FCD">
      <w:pPr>
        <w:pStyle w:val="ConsPlusTitle"/>
        <w:jc w:val="center"/>
      </w:pPr>
      <w:r>
        <w:t>СТРОИТЕЛЬСТВА (РЕКОНСТРУКЦИИ) ОБЪЕКТОВ ОБЕСПЕЧИВАЮЩЕЙ</w:t>
      </w:r>
    </w:p>
    <w:p w:rsidR="00217FCD" w:rsidRDefault="00217FCD">
      <w:pPr>
        <w:pStyle w:val="ConsPlusTitle"/>
        <w:jc w:val="center"/>
      </w:pPr>
      <w:r>
        <w:t>ИНФРАСТРУКТУРЫ С ДЛИТЕЛЬНЫМ СРОКОМ ОКУПАЕМОСТИ, ВХОДЯЩИХ</w:t>
      </w:r>
    </w:p>
    <w:p w:rsidR="00217FCD" w:rsidRDefault="00217FCD">
      <w:pPr>
        <w:pStyle w:val="ConsPlusTitle"/>
        <w:jc w:val="center"/>
      </w:pPr>
      <w:r>
        <w:t>В СОСТАВ ИНВЕСТИЦИОННЫХ ПРОЕКТОВ ПО СОЗДАНИЮ В СУБЪЕКТАХ</w:t>
      </w:r>
    </w:p>
    <w:p w:rsidR="00217FCD" w:rsidRDefault="00217FCD">
      <w:pPr>
        <w:pStyle w:val="ConsPlusTitle"/>
        <w:jc w:val="center"/>
      </w:pPr>
      <w:r>
        <w:t>РОССИЙСКОЙ ФЕДЕРАЦИИ ТУРИСТИЧЕСКИХ КЛАСТЕРОВ</w:t>
      </w:r>
    </w:p>
    <w:p w:rsidR="00217FCD" w:rsidRDefault="00217FC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551"/>
        <w:gridCol w:w="794"/>
        <w:gridCol w:w="794"/>
        <w:gridCol w:w="794"/>
        <w:gridCol w:w="794"/>
        <w:gridCol w:w="1304"/>
        <w:gridCol w:w="1474"/>
      </w:tblGrid>
      <w:tr w:rsidR="00217FCD">
        <w:tc>
          <w:tcPr>
            <w:tcW w:w="510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51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Наименование показателя результативности субсидии</w:t>
            </w:r>
          </w:p>
        </w:tc>
        <w:tc>
          <w:tcPr>
            <w:tcW w:w="794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382" w:type="dxa"/>
            <w:gridSpan w:val="3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Значение показателя результативности предоставления субсидии</w:t>
            </w:r>
          </w:p>
        </w:tc>
        <w:tc>
          <w:tcPr>
            <w:tcW w:w="1304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Итоговое значение показателя результативности предоставления субсидии</w:t>
            </w:r>
          </w:p>
        </w:tc>
        <w:tc>
          <w:tcPr>
            <w:tcW w:w="1474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 xml:space="preserve">Срок </w:t>
            </w:r>
            <w:proofErr w:type="gramStart"/>
            <w:r>
              <w:t>достижения итогового показателя результативности предоставления субсидии</w:t>
            </w:r>
            <w:proofErr w:type="gramEnd"/>
          </w:p>
        </w:tc>
      </w:tr>
      <w:tr w:rsidR="00217FCD">
        <w:tc>
          <w:tcPr>
            <w:tcW w:w="510" w:type="dxa"/>
            <w:vMerge/>
          </w:tcPr>
          <w:p w:rsidR="00217FCD" w:rsidRDefault="00217FCD"/>
        </w:tc>
        <w:tc>
          <w:tcPr>
            <w:tcW w:w="2551" w:type="dxa"/>
            <w:vMerge/>
          </w:tcPr>
          <w:p w:rsidR="00217FCD" w:rsidRDefault="00217FCD"/>
        </w:tc>
        <w:tc>
          <w:tcPr>
            <w:tcW w:w="794" w:type="dxa"/>
            <w:vMerge/>
          </w:tcPr>
          <w:p w:rsidR="00217FCD" w:rsidRDefault="00217FCD"/>
        </w:tc>
        <w:tc>
          <w:tcPr>
            <w:tcW w:w="794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794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794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304" w:type="dxa"/>
            <w:vMerge/>
          </w:tcPr>
          <w:p w:rsidR="00217FCD" w:rsidRDefault="00217FCD"/>
        </w:tc>
        <w:tc>
          <w:tcPr>
            <w:tcW w:w="1474" w:type="dxa"/>
            <w:vMerge/>
          </w:tcPr>
          <w:p w:rsidR="00217FCD" w:rsidRDefault="00217FCD"/>
        </w:tc>
      </w:tr>
      <w:tr w:rsidR="00217FCD">
        <w:tc>
          <w:tcPr>
            <w:tcW w:w="510" w:type="dxa"/>
          </w:tcPr>
          <w:p w:rsidR="00217FCD" w:rsidRDefault="00217F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217FCD" w:rsidRDefault="00217FC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4" w:type="dxa"/>
          </w:tcPr>
          <w:p w:rsidR="00217FCD" w:rsidRDefault="00217FC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8</w:t>
            </w:r>
          </w:p>
        </w:tc>
      </w:tr>
      <w:tr w:rsidR="00217FCD">
        <w:tc>
          <w:tcPr>
            <w:tcW w:w="510" w:type="dxa"/>
          </w:tcPr>
          <w:p w:rsidR="00217FCD" w:rsidRDefault="00217FC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51" w:type="dxa"/>
          </w:tcPr>
          <w:p w:rsidR="00217FCD" w:rsidRDefault="00217FCD">
            <w:pPr>
              <w:pStyle w:val="ConsPlusNormal"/>
            </w:pPr>
            <w:r>
              <w:t>Численность лиц, размещенных в коллективных средствах размещения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199,92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204,52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209,22</w:t>
            </w:r>
          </w:p>
        </w:tc>
        <w:tc>
          <w:tcPr>
            <w:tcW w:w="1304" w:type="dxa"/>
          </w:tcPr>
          <w:p w:rsidR="00217FCD" w:rsidRDefault="00217FCD">
            <w:pPr>
              <w:pStyle w:val="ConsPlusNormal"/>
              <w:jc w:val="both"/>
            </w:pPr>
            <w:r>
              <w:t>209,22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2022 год</w:t>
            </w:r>
          </w:p>
        </w:tc>
      </w:tr>
      <w:tr w:rsidR="00217FCD">
        <w:tc>
          <w:tcPr>
            <w:tcW w:w="510" w:type="dxa"/>
          </w:tcPr>
          <w:p w:rsidR="00217FCD" w:rsidRDefault="00217FC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51" w:type="dxa"/>
            <w:vAlign w:val="center"/>
          </w:tcPr>
          <w:p w:rsidR="00217FCD" w:rsidRDefault="00217FCD">
            <w:pPr>
              <w:pStyle w:val="ConsPlusNormal"/>
            </w:pPr>
            <w:r>
              <w:t xml:space="preserve">Объем инвестиций в основной капитал в туристскую инфраструктуру (внебюджетные </w:t>
            </w:r>
            <w:r>
              <w:lastRenderedPageBreak/>
              <w:t>источники)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млрд. руб.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0,05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1,32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0,42</w:t>
            </w:r>
          </w:p>
        </w:tc>
        <w:tc>
          <w:tcPr>
            <w:tcW w:w="1304" w:type="dxa"/>
          </w:tcPr>
          <w:p w:rsidR="00217FCD" w:rsidRDefault="00217FCD">
            <w:pPr>
              <w:pStyle w:val="ConsPlusNormal"/>
              <w:jc w:val="both"/>
            </w:pPr>
            <w:r>
              <w:t>1,79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2022 год</w:t>
            </w:r>
          </w:p>
        </w:tc>
      </w:tr>
      <w:tr w:rsidR="00217FCD">
        <w:tc>
          <w:tcPr>
            <w:tcW w:w="510" w:type="dxa"/>
          </w:tcPr>
          <w:p w:rsidR="00217FCD" w:rsidRDefault="00217FCD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551" w:type="dxa"/>
            <w:vAlign w:val="center"/>
          </w:tcPr>
          <w:p w:rsidR="00217FCD" w:rsidRDefault="00217FCD">
            <w:pPr>
              <w:pStyle w:val="ConsPlusNormal"/>
            </w:pPr>
            <w:r>
              <w:t>Реализованный проект по реконструкции набережной Александра Невского (участок от моста Александра Невского до церкви Бориса и Глеба на Торговой стороне)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217FCD" w:rsidRDefault="00217FCD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2021 год</w:t>
            </w:r>
          </w:p>
        </w:tc>
      </w:tr>
      <w:tr w:rsidR="00217FCD">
        <w:tc>
          <w:tcPr>
            <w:tcW w:w="510" w:type="dxa"/>
          </w:tcPr>
          <w:p w:rsidR="00217FCD" w:rsidRDefault="00217FC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551" w:type="dxa"/>
            <w:vAlign w:val="center"/>
          </w:tcPr>
          <w:p w:rsidR="00217FCD" w:rsidRDefault="00217FCD">
            <w:pPr>
              <w:pStyle w:val="ConsPlusNormal"/>
            </w:pPr>
            <w:proofErr w:type="gramStart"/>
            <w:r>
              <w:t>Реализованный проект по реконструкции Ильина улицы (участок от Большой Московской ул. до церкви Спаса Преображения на Торговой стороне)</w:t>
            </w:r>
            <w:proofErr w:type="gramEnd"/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217FCD" w:rsidRDefault="00217FCD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2021 год</w:t>
            </w:r>
          </w:p>
        </w:tc>
      </w:tr>
      <w:tr w:rsidR="00217FCD">
        <w:tc>
          <w:tcPr>
            <w:tcW w:w="510" w:type="dxa"/>
          </w:tcPr>
          <w:p w:rsidR="00217FCD" w:rsidRDefault="00217FCD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551" w:type="dxa"/>
            <w:vAlign w:val="center"/>
          </w:tcPr>
          <w:p w:rsidR="00217FCD" w:rsidRDefault="00217FCD">
            <w:pPr>
              <w:pStyle w:val="ConsPlusNormal"/>
            </w:pPr>
            <w:r>
              <w:t>Реализованный проект по реконструкции набережной Александра Невского (участок около гостиницы "Россия" с учетом проектируемого причала)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1304" w:type="dxa"/>
          </w:tcPr>
          <w:p w:rsidR="00217FCD" w:rsidRDefault="00217FCD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1474" w:type="dxa"/>
          </w:tcPr>
          <w:p w:rsidR="00217FCD" w:rsidRDefault="00217FCD">
            <w:pPr>
              <w:pStyle w:val="ConsPlusNormal"/>
              <w:jc w:val="center"/>
            </w:pPr>
            <w:r>
              <w:t>2022 год</w:t>
            </w:r>
          </w:p>
        </w:tc>
      </w:tr>
    </w:tbl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right"/>
        <w:outlineLvl w:val="1"/>
      </w:pPr>
      <w:r>
        <w:t>Приложение N 3</w:t>
      </w:r>
    </w:p>
    <w:p w:rsidR="00217FCD" w:rsidRDefault="00217FCD">
      <w:pPr>
        <w:pStyle w:val="ConsPlusNormal"/>
        <w:jc w:val="right"/>
      </w:pPr>
      <w:r>
        <w:t>к государственной программе</w:t>
      </w:r>
    </w:p>
    <w:p w:rsidR="00217FCD" w:rsidRDefault="00217FCD">
      <w:pPr>
        <w:pStyle w:val="ConsPlusNormal"/>
        <w:jc w:val="right"/>
      </w:pPr>
      <w:r>
        <w:t>Новгородской области</w:t>
      </w:r>
    </w:p>
    <w:p w:rsidR="00217FCD" w:rsidRDefault="00217FCD">
      <w:pPr>
        <w:pStyle w:val="ConsPlusNormal"/>
        <w:jc w:val="right"/>
      </w:pPr>
      <w:r>
        <w:t xml:space="preserve">"Обеспечение </w:t>
      </w:r>
      <w:proofErr w:type="gramStart"/>
      <w:r>
        <w:t>экономического</w:t>
      </w:r>
      <w:proofErr w:type="gramEnd"/>
    </w:p>
    <w:p w:rsidR="00217FCD" w:rsidRDefault="00217FCD">
      <w:pPr>
        <w:pStyle w:val="ConsPlusNormal"/>
        <w:jc w:val="right"/>
      </w:pPr>
      <w:r>
        <w:t>развития Новгородской области</w:t>
      </w:r>
    </w:p>
    <w:p w:rsidR="00217FCD" w:rsidRDefault="00217FCD">
      <w:pPr>
        <w:pStyle w:val="ConsPlusNormal"/>
        <w:jc w:val="right"/>
      </w:pPr>
      <w:r>
        <w:t>на 2019 - 2024 годы"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</w:pPr>
      <w:r>
        <w:t>ПОРЯДОК</w:t>
      </w:r>
    </w:p>
    <w:p w:rsidR="00217FCD" w:rsidRDefault="00217FCD">
      <w:pPr>
        <w:pStyle w:val="ConsPlusTitle"/>
        <w:jc w:val="center"/>
      </w:pPr>
      <w:r>
        <w:t>ПРЕДОСТАВЛЕНИЯ И РАСПРЕДЕЛЕНИЯ СУБСИДИЙ БЮДЖЕТАМ ГОРОДСКИХ</w:t>
      </w:r>
    </w:p>
    <w:p w:rsidR="00217FCD" w:rsidRDefault="00217FCD">
      <w:pPr>
        <w:pStyle w:val="ConsPlusTitle"/>
        <w:jc w:val="center"/>
      </w:pPr>
      <w:r>
        <w:t>ПОСЕЛЕНИЙ НА СТРОИТЕЛЬСТВО И (ИЛИ) РЕКОНСТРУКЦИЮ ОБЪЕКТОВ</w:t>
      </w:r>
    </w:p>
    <w:p w:rsidR="00217FCD" w:rsidRDefault="00217FCD">
      <w:pPr>
        <w:pStyle w:val="ConsPlusTitle"/>
        <w:jc w:val="center"/>
      </w:pPr>
      <w:r>
        <w:t xml:space="preserve">ИНФРАСТРУКТУРЫ, </w:t>
      </w:r>
      <w:proofErr w:type="gramStart"/>
      <w:r>
        <w:t>НАХОДЯЩИХСЯ</w:t>
      </w:r>
      <w:proofErr w:type="gramEnd"/>
      <w:r>
        <w:t xml:space="preserve"> В ГОСУДАРСТВЕННОЙ</w:t>
      </w:r>
    </w:p>
    <w:p w:rsidR="00217FCD" w:rsidRDefault="00217FCD">
      <w:pPr>
        <w:pStyle w:val="ConsPlusTitle"/>
        <w:jc w:val="center"/>
      </w:pPr>
      <w:r>
        <w:t>(МУНИЦИПАЛЬНОЙ) СОБСТВЕННОСТИ, В ЦЕЛЯХ РЕАЛИЗАЦИИ</w:t>
      </w:r>
    </w:p>
    <w:p w:rsidR="00217FCD" w:rsidRDefault="00217FCD">
      <w:pPr>
        <w:pStyle w:val="ConsPlusTitle"/>
        <w:jc w:val="center"/>
      </w:pPr>
      <w:r>
        <w:t>ИНВЕСТИЦИОННЫХ ПРОЕКТОВ, НАПРАВЛЕННЫХ НА МОДЕРНИЗАЦИЮ</w:t>
      </w:r>
    </w:p>
    <w:p w:rsidR="00217FCD" w:rsidRDefault="00217FCD">
      <w:pPr>
        <w:pStyle w:val="ConsPlusTitle"/>
        <w:jc w:val="center"/>
      </w:pPr>
      <w:r>
        <w:t>ЭКОНОМИКИ МОНОГОРОДОВ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принят в соответствии со </w:t>
      </w:r>
      <w:hyperlink r:id="rId140" w:history="1">
        <w:r>
          <w:rPr>
            <w:color w:val="0000FF"/>
          </w:rPr>
          <w:t>статьями 139</w:t>
        </w:r>
      </w:hyperlink>
      <w:r>
        <w:t xml:space="preserve">, </w:t>
      </w:r>
      <w:hyperlink r:id="rId141" w:history="1">
        <w:r>
          <w:rPr>
            <w:color w:val="0000FF"/>
          </w:rPr>
          <w:t>179</w:t>
        </w:r>
      </w:hyperlink>
      <w:r>
        <w:t xml:space="preserve"> Бюджетного кодекса Российской Федерации и определяет цели предоставления и условия предоставления и расходования из областного бюджета субсидий бюджетам городских поселений на строительство и (или) реконструкцию объектов инфраструктуры, находящихся в государственной (муниципальной) собственности, в целях реализации инвестиционных проектов, направленных на модернизацию экономики моногородов (далее субсидии), критерии отбора муниципальных образований - городских поселений Новгородской</w:t>
      </w:r>
      <w:proofErr w:type="gramEnd"/>
      <w:r>
        <w:t xml:space="preserve"> области (далее городские поселения) для предоставления субсидий и методику распределения субсидий.</w:t>
      </w:r>
    </w:p>
    <w:p w:rsidR="00217FCD" w:rsidRDefault="00217FCD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Субсидии предоставляются бюджетам городских поселений за счет средств областного бюджета, включая средства, поступившие от некоммерческой организации "Фонд развития моногородов" (далее Фонд) в соответствии с соглашением с Фондом о </w:t>
      </w:r>
      <w:proofErr w:type="spellStart"/>
      <w:r>
        <w:t>софинансировании</w:t>
      </w:r>
      <w:proofErr w:type="spellEnd"/>
      <w:r>
        <w:t xml:space="preserve"> расходов Новгородской области в целях реализации мероприятий по строительству и (или) реконструкции объектов инфраструктуры, необходимых для реализации инвестиционных проектов в соответствующем </w:t>
      </w:r>
      <w:proofErr w:type="spellStart"/>
      <w:r>
        <w:t>монопрофильном</w:t>
      </w:r>
      <w:proofErr w:type="spellEnd"/>
      <w:r>
        <w:t xml:space="preserve"> муниципальном образовании (далее Соглашение с Фондом).</w:t>
      </w:r>
      <w:proofErr w:type="gramEnd"/>
    </w:p>
    <w:p w:rsidR="00217FCD" w:rsidRDefault="00217FCD">
      <w:pPr>
        <w:pStyle w:val="ConsPlusNormal"/>
        <w:spacing w:before="220"/>
        <w:ind w:firstLine="540"/>
        <w:jc w:val="both"/>
      </w:pPr>
      <w:r>
        <w:t>2. Органом, уполномоченным на распределение и предоставление субсидий, является: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министерство строительства, архитектуры и имущественных отношений Новгородской области (далее министерство) - в случае, если субсидии предоставляются на реализацию мероприятий по строительству и (или) реконструкции локально-очистных сооружений, сетей ливневой канализации, сетей водоснабжения, водоотведения и газоснабжения (далее объекты инженерной инфраструктуры);</w:t>
      </w:r>
    </w:p>
    <w:p w:rsidR="00217FCD" w:rsidRDefault="00217FCD">
      <w:pPr>
        <w:pStyle w:val="ConsPlusNormal"/>
        <w:spacing w:before="220"/>
        <w:ind w:firstLine="540"/>
        <w:jc w:val="both"/>
      </w:pPr>
      <w:proofErr w:type="gramStart"/>
      <w:r>
        <w:t xml:space="preserve">министерство транспорта и дорожного хозяйства Новгородской области - в случае, если субсидии предоставляются на реализацию мероприятий по строительству и (или) реконструкции улично-дорожной сети (далее объекты транспортной инфраструктуры), предусмотренных в государственной </w:t>
      </w:r>
      <w:hyperlink r:id="rId142" w:history="1">
        <w:r>
          <w:rPr>
            <w:color w:val="0000FF"/>
          </w:rPr>
          <w:t>программе</w:t>
        </w:r>
      </w:hyperlink>
      <w:r>
        <w:t xml:space="preserve"> Новгородской области "Совершенствование и содержание дорожного хозяйства Новгородской области (за исключением автомобильных дорог федерального значения) на 2020 - 2024 годы", утвержденной постановлением Правительства Новгородской области от 09.07.2020 N 312.</w:t>
      </w:r>
      <w:proofErr w:type="gramEnd"/>
    </w:p>
    <w:p w:rsidR="00217FCD" w:rsidRDefault="00217FCD">
      <w:pPr>
        <w:pStyle w:val="ConsPlusNormal"/>
        <w:spacing w:before="220"/>
        <w:ind w:firstLine="540"/>
        <w:jc w:val="both"/>
      </w:pPr>
      <w:bookmarkStart w:id="20" w:name="P3618"/>
      <w:bookmarkEnd w:id="20"/>
      <w:r>
        <w:t>3. Критериями отбора городских поселений для предоставления субсидий (за исключением субсидий на реализацию мероприятий по строительству и (или) реконструкции объектов транспортной инфраструктуры) являются: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включение городского поселения в перечень </w:t>
      </w:r>
      <w:proofErr w:type="spellStart"/>
      <w:r>
        <w:t>монопрофильных</w:t>
      </w:r>
      <w:proofErr w:type="spellEnd"/>
      <w:r>
        <w:t xml:space="preserve"> муниципальных образований Российской Федерации (моногородов), утверждаемый распоряжением Правительства Российской Федерации;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наличие Соглашения с Фондом, заключенного в целях реализации мероприятий по строительству и (или) реконструкции объектов инфраструктуры, необходимых для реализации инвестиционных проектов в городском поселении.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4. Субсидии предоставляются в целях оказания финансовой поддержки моногородам при исполнении расходных обязательств по строительству и (или) реконструкции объектов инфраструктуры, необходимых для реализации инвестиционных проектов, в рамках реализации следующих мероприятий государственных программ Новгородской области, направленных на модернизацию экономики моногородов: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строительство и (или) реконструкция объектов инженерной инфраструктуры;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строительство и (или) реконструкция объектов транспортной инфраструктуры (субсидии на реализацию указанного мероприятия предоставляются в соответствии с Порядком предоставления и методикой распределения субсидий из дорожного фонда Новгородской области бюджетам городского округа, муниципальных районов и поселений на </w:t>
      </w:r>
      <w:proofErr w:type="spellStart"/>
      <w:r>
        <w:t>софинансирование</w:t>
      </w:r>
      <w:proofErr w:type="spellEnd"/>
      <w:r>
        <w:t xml:space="preserve"> расходов по реализации правовых актов Правительства Новгородской области по вопросам проектирования, строительства, реконструкции, капитального ремонта и </w:t>
      </w:r>
      <w:proofErr w:type="gramStart"/>
      <w:r>
        <w:t>ремонта</w:t>
      </w:r>
      <w:proofErr w:type="gramEnd"/>
      <w:r>
        <w:t xml:space="preserve"> автомобильных дорог общего пользования местного значения, предусмотренным государственной </w:t>
      </w:r>
      <w:hyperlink r:id="rId143" w:history="1">
        <w:r>
          <w:rPr>
            <w:color w:val="0000FF"/>
          </w:rPr>
          <w:t>программой</w:t>
        </w:r>
      </w:hyperlink>
      <w:r>
        <w:t xml:space="preserve"> Новгородской области "Совершенствование и содержание дорожного хозяйства Новгородской области (за исключением автомобильных дорог федерального значения) на 2020 - 2024 годы", утвержденной постановлением Правительства Новгородской области от 09.07.2020 N 312).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lastRenderedPageBreak/>
        <w:t>5. Субсидии предоставляются и расходуются (за исключением субсидий на реализацию мероприятий по строительству и (или) реконструкции объектов транспортной инфраструктуры) при соблюдении следующих условий:</w:t>
      </w:r>
    </w:p>
    <w:p w:rsidR="00217FCD" w:rsidRDefault="00217FCD">
      <w:pPr>
        <w:pStyle w:val="ConsPlusNormal"/>
        <w:spacing w:before="220"/>
        <w:ind w:firstLine="540"/>
        <w:jc w:val="both"/>
      </w:pPr>
      <w:bookmarkStart w:id="21" w:name="P3625"/>
      <w:bookmarkEnd w:id="21"/>
      <w:r>
        <w:t xml:space="preserve">5.1. Наличие муниципальной программы (подпрограммы), предусматривающей реализацию на территории соответствующего городского поселения мероприятий по строительству и (или) реконструкции объектов инфраструктуры, необходимых для реализации инвестиционных проектов, направленных на модернизацию экономики моногорода,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субсидия (далее муниципальная программа);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5.2. Наличие в бюджете (сводной бюджетной росписи бюджета) городского поселения бюджетных ассигнований на исполнение расходного обязательства городского поселения, в целях </w:t>
      </w:r>
      <w:proofErr w:type="spellStart"/>
      <w:r>
        <w:t>софинансирования</w:t>
      </w:r>
      <w:proofErr w:type="spellEnd"/>
      <w:r>
        <w:t xml:space="preserve"> которого предоставляется субсидия, в объеме, необходимом для его исполнения, включая размер субсидии, планируемой к предоставлению из областного бюджета;</w:t>
      </w:r>
    </w:p>
    <w:p w:rsidR="00217FCD" w:rsidRDefault="00217FCD">
      <w:pPr>
        <w:pStyle w:val="ConsPlusNormal"/>
        <w:spacing w:before="220"/>
        <w:ind w:firstLine="540"/>
        <w:jc w:val="both"/>
      </w:pPr>
      <w:bookmarkStart w:id="22" w:name="P3627"/>
      <w:bookmarkEnd w:id="22"/>
      <w:r>
        <w:t xml:space="preserve">5.3. </w:t>
      </w:r>
      <w:proofErr w:type="gramStart"/>
      <w:r>
        <w:t xml:space="preserve">Наличие гарантийного письма Администрации городского поселения либо, в случае если в соответствии с </w:t>
      </w:r>
      <w:hyperlink r:id="rId144" w:history="1">
        <w:r>
          <w:rPr>
            <w:color w:val="0000FF"/>
          </w:rPr>
          <w:t>частью 2 статьи 34</w:t>
        </w:r>
      </w:hyperlink>
      <w:r>
        <w:t xml:space="preserve"> Федерального закона от 6 октября 2003 года N 131-ФЗ "Об общих принципах организации местного самоуправления в Российской Федерации" Администрация городского поселения не образуется, Администрации муниципального района, исполняющей полномочия Администрации городского поселения, претендующего на получение субсидии (далее заявитель, получатель субсидии), согласованного с представительным органом</w:t>
      </w:r>
      <w:proofErr w:type="gramEnd"/>
      <w:r>
        <w:t xml:space="preserve"> городского поселения, об осуществлении дополнительных расходов в случае их возникновения, в том числе в связи с увеличением сметной стоимости строительства объекта капитального строительства муниципальной собственности, за счет средств местного бюджета в полном объеме, необходимом для введения объекта капитального строительства муниципальной собственности в эксплуатацию;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5.4. Заключение соглашения о предоставлении субсидии (далее соглашение) в соответствии с </w:t>
      </w:r>
      <w:hyperlink r:id="rId145" w:history="1">
        <w:r>
          <w:rPr>
            <w:color w:val="0000FF"/>
          </w:rPr>
          <w:t>пунктом 11</w:t>
        </w:r>
      </w:hyperlink>
      <w:r>
        <w:t xml:space="preserve"> Правил формирования, предоставления и распределения субсидий из областного бюджета бюджетам муниципальных образований Новгородской области, утвержденных постановлением Правительства Новгородской области от 26.12.2018 N 612 (далее Правила формирования).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6. Предельный уровень </w:t>
      </w:r>
      <w:proofErr w:type="spellStart"/>
      <w:r>
        <w:t>софинансирования</w:t>
      </w:r>
      <w:proofErr w:type="spellEnd"/>
      <w:r>
        <w:t xml:space="preserve"> объема расходных обязательств городского поселения,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субсидия (за исключением субсидий на реализацию мероприятий по строительству и (</w:t>
      </w:r>
      <w:proofErr w:type="gramStart"/>
      <w:r>
        <w:t xml:space="preserve">или) </w:t>
      </w:r>
      <w:proofErr w:type="gramEnd"/>
      <w:r>
        <w:t>реконструкции объектов транспортной инфраструктуры), устанавливается в размере 99 %.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7. Субсидии (за исключением субсидий на реализацию мероприятий по строительству и (или) реконструкции объектов транспортной инфраструктуры) распределяются между бюджетами городских поселений по следующей методике: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center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= V / </w:t>
      </w:r>
      <w:proofErr w:type="spellStart"/>
      <w:r>
        <w:t>M</w:t>
      </w:r>
      <w:r>
        <w:rPr>
          <w:vertAlign w:val="subscript"/>
        </w:rPr>
        <w:t>n</w:t>
      </w:r>
      <w:proofErr w:type="spellEnd"/>
      <w:r>
        <w:t xml:space="preserve"> x </w:t>
      </w:r>
      <w:proofErr w:type="spellStart"/>
      <w:r>
        <w:t>M</w:t>
      </w:r>
      <w:r>
        <w:rPr>
          <w:vertAlign w:val="subscript"/>
        </w:rPr>
        <w:t>i</w:t>
      </w:r>
      <w:proofErr w:type="spellEnd"/>
      <w:r>
        <w:t>, где:</w:t>
      </w:r>
    </w:p>
    <w:p w:rsidR="00217FCD" w:rsidRDefault="00217FC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340"/>
        <w:gridCol w:w="7824"/>
      </w:tblGrid>
      <w:tr w:rsidR="00217FCD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  <w:proofErr w:type="spellStart"/>
            <w:r>
              <w:t>S</w:t>
            </w:r>
            <w:r>
              <w:rPr>
                <w:vertAlign w:val="subscript"/>
              </w:rPr>
              <w:t>i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  <w:r>
              <w:t>-</w:t>
            </w:r>
          </w:p>
        </w:tc>
        <w:tc>
          <w:tcPr>
            <w:tcW w:w="7824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  <w:r>
              <w:t>размер субсидии, причитающийся бюджету i-</w:t>
            </w:r>
            <w:proofErr w:type="spellStart"/>
            <w:r>
              <w:t>го</w:t>
            </w:r>
            <w:proofErr w:type="spellEnd"/>
            <w:r>
              <w:t xml:space="preserve"> городского поселения;</w:t>
            </w:r>
          </w:p>
        </w:tc>
      </w:tr>
      <w:tr w:rsidR="00217FCD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  <w:r>
              <w:t>V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  <w:r>
              <w:t>-</w:t>
            </w:r>
          </w:p>
        </w:tc>
        <w:tc>
          <w:tcPr>
            <w:tcW w:w="7824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  <w:r>
              <w:t>общий объем средств субсидий, предусмотренный для городских поселений на строительство и (или) реконструкцию объектов инженерной инфраструктуры, находящихся в государственной (муниципальной) собственности, в целях реализации инвестиционных проектов, направленных на модернизацию экономики моногородов;</w:t>
            </w:r>
          </w:p>
        </w:tc>
      </w:tr>
      <w:tr w:rsidR="00217FCD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  <w:proofErr w:type="spellStart"/>
            <w:r>
              <w:t>M</w:t>
            </w:r>
            <w:r>
              <w:rPr>
                <w:vertAlign w:val="subscript"/>
              </w:rPr>
              <w:t>n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  <w:r>
              <w:t>-</w:t>
            </w:r>
          </w:p>
        </w:tc>
        <w:tc>
          <w:tcPr>
            <w:tcW w:w="7824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  <w:r>
              <w:t xml:space="preserve">суммарная стоимость мероприятий, указанных в муниципальных программах городских поселений по строительству и (или) реконструкции объектов инженерной инфраструктуры, находящихся в государственной (муниципальной) </w:t>
            </w:r>
            <w:r>
              <w:lastRenderedPageBreak/>
              <w:t>собственности, в целях реализации инвестиционных проектов, направленных на модернизацию экономики моногородов;</w:t>
            </w:r>
          </w:p>
        </w:tc>
      </w:tr>
      <w:tr w:rsidR="00217FCD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  <w:proofErr w:type="spellStart"/>
            <w:r>
              <w:lastRenderedPageBreak/>
              <w:t>M</w:t>
            </w:r>
            <w:r>
              <w:rPr>
                <w:vertAlign w:val="subscript"/>
              </w:rPr>
              <w:t>i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  <w:r>
              <w:t>-</w:t>
            </w:r>
          </w:p>
        </w:tc>
        <w:tc>
          <w:tcPr>
            <w:tcW w:w="7824" w:type="dxa"/>
            <w:tcBorders>
              <w:top w:val="nil"/>
              <w:left w:val="nil"/>
              <w:bottom w:val="nil"/>
              <w:right w:val="nil"/>
            </w:tcBorders>
          </w:tcPr>
          <w:p w:rsidR="00217FCD" w:rsidRDefault="00217FCD">
            <w:pPr>
              <w:pStyle w:val="ConsPlusNormal"/>
            </w:pPr>
            <w:r>
              <w:t>стоимость расходов на реализацию мероприятий городского поселения по строительству и (или) реконструкции объектов инженерной инфраструктуры, находящихся в государственной (муниципальной) собственности, в целях реализации инвестиционных проектов, направленных на модернизацию экономики моногородов, согласно заявлению городского поселения о предоставлении субсидии.</w:t>
            </w:r>
          </w:p>
        </w:tc>
      </w:tr>
    </w:tbl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ind w:firstLine="540"/>
        <w:jc w:val="both"/>
      </w:pPr>
      <w:bookmarkStart w:id="23" w:name="P3647"/>
      <w:bookmarkEnd w:id="23"/>
      <w:r>
        <w:t>8. Заявитель представляет в министерство следующие документы: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заявление о предоставлении субсидии с указанием наименований мероприятий и объектов инженерной инфраструктуры, планируемых к </w:t>
      </w:r>
      <w:proofErr w:type="spellStart"/>
      <w:r>
        <w:t>софинансированию</w:t>
      </w:r>
      <w:proofErr w:type="spellEnd"/>
      <w:r>
        <w:t xml:space="preserve"> (далее заявление);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заверенную копию утвержденной муниципальной программы;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заверенную выписку из бюджета (сводной росписи бюджета) городского поселения, подтверждающую наличие бюджетных ассигнований на исполнение расходных обязательств городского поселения, </w:t>
      </w:r>
      <w:proofErr w:type="spellStart"/>
      <w:r>
        <w:t>софинансирование</w:t>
      </w:r>
      <w:proofErr w:type="spellEnd"/>
      <w:r>
        <w:t xml:space="preserve"> которых осуществляется из областного бюджета, в том числе за счет средств, поступивших от Фонда;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гарантийное письмо заявителя, согласованное с представительным органом городского поселения, об осуществлении дополнительных расходов в случае их возникновения, в том числе в связи с увеличением сметной стоимости строительства объекта капитального строительства муниципальной собственности, за счет средств местного бюджета в полном объеме, необходимом для введения объекта капитального строительства муниципальной собственности в эксплуатацию.</w:t>
      </w:r>
    </w:p>
    <w:p w:rsidR="00217FCD" w:rsidRDefault="00217FCD">
      <w:pPr>
        <w:pStyle w:val="ConsPlusNormal"/>
        <w:spacing w:before="220"/>
        <w:ind w:firstLine="540"/>
        <w:jc w:val="both"/>
      </w:pPr>
      <w:bookmarkStart w:id="24" w:name="P3652"/>
      <w:bookmarkEnd w:id="24"/>
      <w:r>
        <w:t xml:space="preserve">9. Министерство инвестиционной политики Новгородской области письменно информирует заявителя о заключении Соглашения с Фондом в течение 10 рабочих дней со дня его заключения, после чего заявление и другие документы, предусмотренные </w:t>
      </w:r>
      <w:hyperlink w:anchor="P3647" w:history="1">
        <w:r>
          <w:rPr>
            <w:color w:val="0000FF"/>
          </w:rPr>
          <w:t>пунктом 8</w:t>
        </w:r>
      </w:hyperlink>
      <w:r>
        <w:t xml:space="preserve"> настоящего Порядка, представляются заявителем в министерство не </w:t>
      </w:r>
      <w:proofErr w:type="gramStart"/>
      <w:r>
        <w:t>позднее</w:t>
      </w:r>
      <w:proofErr w:type="gramEnd"/>
      <w:r>
        <w:t xml:space="preserve"> чем по истечении 120 дней со дня заключения Соглашения с Фондом.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 xml:space="preserve">Министерство принимает документы, предусмотренные </w:t>
      </w:r>
      <w:hyperlink w:anchor="P3647" w:history="1">
        <w:r>
          <w:rPr>
            <w:color w:val="0000FF"/>
          </w:rPr>
          <w:t>пунктом 8</w:t>
        </w:r>
      </w:hyperlink>
      <w:r>
        <w:t xml:space="preserve"> настоящего Порядка, регистрирует их в журнале регистрации в день поступления и не позднее десятого рабочего дня со дня поступления указанных документов рассматривает представленные документы, проверяет городские поселения на соответствие критериям отбора, предусмотренным </w:t>
      </w:r>
      <w:hyperlink w:anchor="P3618" w:history="1">
        <w:r>
          <w:rPr>
            <w:color w:val="0000FF"/>
          </w:rPr>
          <w:t>пунктом 3</w:t>
        </w:r>
      </w:hyperlink>
      <w:r>
        <w:t xml:space="preserve"> настоящего Порядка, и условиям предоставления и расходования субсидий, предусмотренным </w:t>
      </w:r>
      <w:hyperlink w:anchor="P3625" w:history="1">
        <w:r>
          <w:rPr>
            <w:color w:val="0000FF"/>
          </w:rPr>
          <w:t>подпунктами 5.1</w:t>
        </w:r>
      </w:hyperlink>
      <w:r>
        <w:t xml:space="preserve"> - </w:t>
      </w:r>
      <w:hyperlink w:anchor="P3627" w:history="1">
        <w:r>
          <w:rPr>
            <w:color w:val="0000FF"/>
          </w:rPr>
          <w:t>5.3</w:t>
        </w:r>
      </w:hyperlink>
      <w:r>
        <w:t xml:space="preserve"> настоящего Порядка, и принимает решение в форме приказа</w:t>
      </w:r>
      <w:proofErr w:type="gramEnd"/>
      <w:r>
        <w:t xml:space="preserve"> о предоставлении субсидии или об отказе в ее предоставлении.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11. Решение об отказе в предоставлении субсидии принимается министерством в случаях: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непредставления, представления не в полном объеме либо не соответствующих установленным настоящим Порядком требованиям документов, указанных в </w:t>
      </w:r>
      <w:hyperlink w:anchor="P3647" w:history="1">
        <w:r>
          <w:rPr>
            <w:color w:val="0000FF"/>
          </w:rPr>
          <w:t>пункте 8</w:t>
        </w:r>
      </w:hyperlink>
      <w:r>
        <w:t xml:space="preserve"> настоящего Порядка;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несоблюдения условий, предусмотренных </w:t>
      </w:r>
      <w:hyperlink w:anchor="P3625" w:history="1">
        <w:r>
          <w:rPr>
            <w:color w:val="0000FF"/>
          </w:rPr>
          <w:t>подпунктами 5.1</w:t>
        </w:r>
      </w:hyperlink>
      <w:r>
        <w:t xml:space="preserve"> - </w:t>
      </w:r>
      <w:hyperlink w:anchor="P3627" w:history="1">
        <w:r>
          <w:rPr>
            <w:color w:val="0000FF"/>
          </w:rPr>
          <w:t>5.3</w:t>
        </w:r>
      </w:hyperlink>
      <w:r>
        <w:t xml:space="preserve"> настоящего Порядка;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несоответствия критериям, предусмотренным </w:t>
      </w:r>
      <w:hyperlink w:anchor="P3618" w:history="1">
        <w:r>
          <w:rPr>
            <w:color w:val="0000FF"/>
          </w:rPr>
          <w:t>пунктом 3</w:t>
        </w:r>
      </w:hyperlink>
      <w:r>
        <w:t xml:space="preserve"> настоящего Порядка;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представления заявления с нарушением срока, предусмотренного </w:t>
      </w:r>
      <w:hyperlink w:anchor="P3652" w:history="1">
        <w:r>
          <w:rPr>
            <w:color w:val="0000FF"/>
          </w:rPr>
          <w:t>пунктом 9</w:t>
        </w:r>
      </w:hyperlink>
      <w:r>
        <w:t xml:space="preserve"> настоящего Порядка.</w:t>
      </w:r>
    </w:p>
    <w:p w:rsidR="00217FCD" w:rsidRDefault="00217FCD">
      <w:pPr>
        <w:pStyle w:val="ConsPlusNormal"/>
        <w:spacing w:before="220"/>
        <w:ind w:firstLine="540"/>
        <w:jc w:val="both"/>
      </w:pPr>
      <w:bookmarkStart w:id="25" w:name="P3659"/>
      <w:bookmarkEnd w:id="25"/>
      <w:r>
        <w:lastRenderedPageBreak/>
        <w:t xml:space="preserve">12. Министерство уведомляет заявителя о принятом решении не </w:t>
      </w:r>
      <w:proofErr w:type="gramStart"/>
      <w:r>
        <w:t>позднее</w:t>
      </w:r>
      <w:proofErr w:type="gramEnd"/>
      <w:r>
        <w:t xml:space="preserve"> чем по истечении 10 рабочих дней со дня принятия соответствующего решения путем направления копии приказа о предоставлении субсидии (с приложением проекта соглашения в двух экземплярах) или об отказе в предоставлении субсидии (с указанием оснований отказа в предоставлении субсидии).</w:t>
      </w:r>
    </w:p>
    <w:p w:rsidR="00217FCD" w:rsidRDefault="00217FCD">
      <w:pPr>
        <w:pStyle w:val="ConsPlusNormal"/>
        <w:spacing w:before="220"/>
        <w:ind w:firstLine="540"/>
        <w:jc w:val="both"/>
      </w:pPr>
      <w:bookmarkStart w:id="26" w:name="P3660"/>
      <w:bookmarkEnd w:id="26"/>
      <w:r>
        <w:t xml:space="preserve">13. Министерство заключает с получателем субсидии соглашение не </w:t>
      </w:r>
      <w:proofErr w:type="gramStart"/>
      <w:r>
        <w:t>позднее</w:t>
      </w:r>
      <w:proofErr w:type="gramEnd"/>
      <w:r>
        <w:t xml:space="preserve"> чем по истечении 10 рабочих дней со дня получения получателем субсидии проекта соглашения.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14. Соглашение и дополнительные соглашения к соглашению, предусматривающие внесение в него изменений и его расторжение, заключаются в соответствии с типовыми формами, утверждаемыми министерством финансов Новгородской области.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15. Получатель субсидии может отказаться от получения субсидии, направив в министерство письменный мотивированный отказ от получения субсидии.</w:t>
      </w:r>
    </w:p>
    <w:p w:rsidR="00217FCD" w:rsidRDefault="00217FCD">
      <w:pPr>
        <w:pStyle w:val="ConsPlusNormal"/>
        <w:spacing w:before="220"/>
        <w:ind w:firstLine="540"/>
        <w:jc w:val="both"/>
      </w:pPr>
      <w:bookmarkStart w:id="27" w:name="P3663"/>
      <w:bookmarkEnd w:id="27"/>
      <w:r>
        <w:t xml:space="preserve">В случае </w:t>
      </w:r>
      <w:proofErr w:type="spellStart"/>
      <w:r>
        <w:t>неподписания</w:t>
      </w:r>
      <w:proofErr w:type="spellEnd"/>
      <w:r>
        <w:t xml:space="preserve"> соглашения получателем субсидии в срок, предусмотренный </w:t>
      </w:r>
      <w:hyperlink w:anchor="P3660" w:history="1">
        <w:r>
          <w:rPr>
            <w:color w:val="0000FF"/>
          </w:rPr>
          <w:t>пунктом 13</w:t>
        </w:r>
      </w:hyperlink>
      <w:r>
        <w:t xml:space="preserve"> настоящего Порядка, или получения министерством письменного отказа от получения субсидии до подписания соглашения, министерство своим приказом отменяет ранее принятое решение о предоставлении субсидии не </w:t>
      </w:r>
      <w:proofErr w:type="gramStart"/>
      <w:r>
        <w:t>позднее</w:t>
      </w:r>
      <w:proofErr w:type="gramEnd"/>
      <w:r>
        <w:t xml:space="preserve"> чем по истечении 5 рабочих дней со дня истечения срока, установленного пунктом 13 настоящего Порядка, либо со дня поступления отказа от получения субсидии и направляет получателю субсидии, в отношении которого принято решение об отмене решения о предоставлении субсидии, копию соответствующего приказа не </w:t>
      </w:r>
      <w:proofErr w:type="gramStart"/>
      <w:r>
        <w:t>позднее</w:t>
      </w:r>
      <w:proofErr w:type="gramEnd"/>
      <w:r>
        <w:t xml:space="preserve"> чем по истечении 5 рабочих дней со дня его принятия.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При получении министерством письменного отказа от получения субсидии после подписания соглашения министерство осуществляет </w:t>
      </w:r>
      <w:proofErr w:type="gramStart"/>
      <w:r>
        <w:t xml:space="preserve">действия, предусмотренные </w:t>
      </w:r>
      <w:hyperlink w:anchor="P3663" w:history="1">
        <w:r>
          <w:rPr>
            <w:color w:val="0000FF"/>
          </w:rPr>
          <w:t>вторым абзацем</w:t>
        </w:r>
      </w:hyperlink>
      <w:r>
        <w:t xml:space="preserve"> настоящего пункта и заключает</w:t>
      </w:r>
      <w:proofErr w:type="gramEnd"/>
      <w:r>
        <w:t xml:space="preserve"> с получателем субсидии дополнительное соглашение к соглашению о его расторжении в порядке, предусмотренном </w:t>
      </w:r>
      <w:hyperlink w:anchor="P3659" w:history="1">
        <w:r>
          <w:rPr>
            <w:color w:val="0000FF"/>
          </w:rPr>
          <w:t>пунктами 12</w:t>
        </w:r>
      </w:hyperlink>
      <w:r>
        <w:t xml:space="preserve">, </w:t>
      </w:r>
      <w:hyperlink w:anchor="P3660" w:history="1">
        <w:r>
          <w:rPr>
            <w:color w:val="0000FF"/>
          </w:rPr>
          <w:t>13</w:t>
        </w:r>
      </w:hyperlink>
      <w:r>
        <w:t xml:space="preserve"> настоящего Порядка.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>Перечисление субсидий осуществляется на счета, открытые территориальным органом Федерального казначейства в учреждениях Центрального банка Российской Федерации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муниципальных образований Новгородской области.</w:t>
      </w:r>
      <w:proofErr w:type="gramEnd"/>
    </w:p>
    <w:p w:rsidR="00217FCD" w:rsidRDefault="00217FCD">
      <w:pPr>
        <w:pStyle w:val="ConsPlusNormal"/>
        <w:spacing w:before="220"/>
        <w:ind w:firstLine="540"/>
        <w:jc w:val="both"/>
      </w:pPr>
      <w:r>
        <w:t>17. Субсидия перечисляется в бюджет городского поселения в соответствии с соответствующим графиком, предусмотренным соглашением.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18. Получатель субсидии представляет отчеты об использовании субсидии по форме и в сроки, установленные соглашением.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19. Оценка эффективности </w:t>
      </w:r>
      <w:hyperlink w:anchor="P3694" w:history="1">
        <w:r>
          <w:rPr>
            <w:color w:val="0000FF"/>
          </w:rPr>
          <w:t>результатов</w:t>
        </w:r>
      </w:hyperlink>
      <w:r>
        <w:t xml:space="preserve"> использования субсидии осуществляется посредством мониторинга достижения результатов использования субсидии, предусмотренных соглашением, в соответствии с приложением к настоящему Порядку.</w:t>
      </w:r>
    </w:p>
    <w:p w:rsidR="00217FCD" w:rsidRDefault="00217FCD">
      <w:pPr>
        <w:pStyle w:val="ConsPlusNormal"/>
        <w:spacing w:before="220"/>
        <w:ind w:firstLine="540"/>
        <w:jc w:val="both"/>
      </w:pPr>
      <w:bookmarkStart w:id="28" w:name="P3669"/>
      <w:bookmarkEnd w:id="28"/>
      <w:r>
        <w:t xml:space="preserve">20. </w:t>
      </w:r>
      <w:proofErr w:type="gramStart"/>
      <w:r>
        <w:t>В случае если получателем субсидии по состоянию на 31 декабря года предоставления субсидии допущены нарушения предусмотренных соглашением обязательств по достижению значений результатов использования субсидии и в срок до первой даты представления отчетности о достижении значений результатов использования субсидии в соответствии с соглашением в году, следующем за годом предоставления субсидии, указанные нарушения не устранены, объем субсидии, подлежащий возврату в областной бюджет</w:t>
      </w:r>
      <w:proofErr w:type="gramEnd"/>
      <w:r>
        <w:t xml:space="preserve">, и срок возврата указанных средств определяются в соответствии с </w:t>
      </w:r>
      <w:hyperlink r:id="rId146" w:history="1">
        <w:r>
          <w:rPr>
            <w:color w:val="0000FF"/>
          </w:rPr>
          <w:t>пунктами 18</w:t>
        </w:r>
      </w:hyperlink>
      <w:r>
        <w:t xml:space="preserve"> - </w:t>
      </w:r>
      <w:hyperlink r:id="rId147" w:history="1">
        <w:r>
          <w:rPr>
            <w:color w:val="0000FF"/>
          </w:rPr>
          <w:t>21</w:t>
        </w:r>
      </w:hyperlink>
      <w:r>
        <w:t xml:space="preserve"> Правил формирования.</w:t>
      </w:r>
    </w:p>
    <w:p w:rsidR="00217FCD" w:rsidRDefault="00217FCD">
      <w:pPr>
        <w:pStyle w:val="ConsPlusNormal"/>
        <w:spacing w:before="220"/>
        <w:ind w:firstLine="540"/>
        <w:jc w:val="both"/>
      </w:pPr>
      <w:bookmarkStart w:id="29" w:name="P3670"/>
      <w:bookmarkEnd w:id="29"/>
      <w:r>
        <w:t xml:space="preserve">21. </w:t>
      </w:r>
      <w:proofErr w:type="gramStart"/>
      <w:r>
        <w:t xml:space="preserve">В случае если получателем субсидии по состоянию на 31 декабря года предоставления субсидии допущены нарушения предусмотренных соглашением обязательств по соблюдению </w:t>
      </w:r>
      <w:r>
        <w:lastRenderedPageBreak/>
        <w:t>графика выполнения мероприятий по проектированию и (или) строительству (реконструкции, в том числе с элементами реставрации, технического перевооружения) и соответствующего ему графика финансирования мероприятий на каждый год их реализации, и в срок до 1 апреля года, следующего за годом предоставления субсидии</w:t>
      </w:r>
      <w:proofErr w:type="gramEnd"/>
      <w:r>
        <w:t xml:space="preserve">, указанные нарушения не устранены, объем субсидии, подлежащий возврату в областной бюджет, и срок возврата указанных средств определяются в соответствии с </w:t>
      </w:r>
      <w:hyperlink r:id="rId148" w:history="1">
        <w:r>
          <w:rPr>
            <w:color w:val="0000FF"/>
          </w:rPr>
          <w:t>пунктом 22</w:t>
        </w:r>
      </w:hyperlink>
      <w:r>
        <w:t xml:space="preserve"> Правил формирования.</w:t>
      </w:r>
    </w:p>
    <w:p w:rsidR="00217FCD" w:rsidRDefault="00217FCD">
      <w:pPr>
        <w:pStyle w:val="ConsPlusNormal"/>
        <w:spacing w:before="220"/>
        <w:ind w:firstLine="540"/>
        <w:jc w:val="both"/>
      </w:pPr>
      <w:proofErr w:type="gramStart"/>
      <w:r>
        <w:t xml:space="preserve">В случае одновременного нарушения получателем субсидии предусмотренных соглашением обязательств по достижению результатов использования субсидии и по соблюдению графика выполнения мероприятий по проектированию и (или) строительству (реконструкции, в том числе с элементами реставрации, технического перевооружения) и соответствующего ему графика финансирования мероприятий на каждый год их реализации возврату подлежит объем средств, соответствующий размеру субсидии на </w:t>
      </w:r>
      <w:proofErr w:type="spellStart"/>
      <w:r>
        <w:t>софинансирование</w:t>
      </w:r>
      <w:proofErr w:type="spellEnd"/>
      <w:r>
        <w:t xml:space="preserve"> капитальных вложений в объекты муниципальной собственности</w:t>
      </w:r>
      <w:proofErr w:type="gramEnd"/>
      <w:r>
        <w:t xml:space="preserve">, </w:t>
      </w:r>
      <w:proofErr w:type="gramStart"/>
      <w:r>
        <w:t>определенный</w:t>
      </w:r>
      <w:proofErr w:type="gramEnd"/>
      <w:r>
        <w:t xml:space="preserve"> в соответствии с </w:t>
      </w:r>
      <w:hyperlink r:id="rId149" w:history="1">
        <w:r>
          <w:rPr>
            <w:color w:val="0000FF"/>
          </w:rPr>
          <w:t>первым абзацем пункта 22</w:t>
        </w:r>
      </w:hyperlink>
      <w:r>
        <w:t xml:space="preserve"> Правил формирования.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22. Основания и порядок освобождения получателя субсидии от применения мер ответственности, предусмотренных </w:t>
      </w:r>
      <w:hyperlink w:anchor="P3669" w:history="1">
        <w:r>
          <w:rPr>
            <w:color w:val="0000FF"/>
          </w:rPr>
          <w:t>пунктами 20</w:t>
        </w:r>
      </w:hyperlink>
      <w:r>
        <w:t xml:space="preserve">, </w:t>
      </w:r>
      <w:hyperlink w:anchor="P3670" w:history="1">
        <w:r>
          <w:rPr>
            <w:color w:val="0000FF"/>
          </w:rPr>
          <w:t>21</w:t>
        </w:r>
      </w:hyperlink>
      <w:r>
        <w:t xml:space="preserve"> настоящего Порядка, определены </w:t>
      </w:r>
      <w:hyperlink r:id="rId150" w:history="1">
        <w:r>
          <w:rPr>
            <w:color w:val="0000FF"/>
          </w:rPr>
          <w:t>пунктом 23</w:t>
        </w:r>
      </w:hyperlink>
      <w:r>
        <w:t xml:space="preserve"> Правил формирования.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23. Субсидии носят целевой характер и не могут быть использованы на другие цели. В случае нецелевого использования субсидии и (или) нарушения городским поселением условий ее предоставления (расходования), в том числе невозврата городским поселением средств в областной бюджет в соответствии с </w:t>
      </w:r>
      <w:hyperlink r:id="rId151" w:history="1">
        <w:r>
          <w:rPr>
            <w:color w:val="0000FF"/>
          </w:rPr>
          <w:t>пунктами 18</w:t>
        </w:r>
      </w:hyperlink>
      <w:r>
        <w:t xml:space="preserve">, </w:t>
      </w:r>
      <w:hyperlink r:id="rId152" w:history="1">
        <w:r>
          <w:rPr>
            <w:color w:val="0000FF"/>
          </w:rPr>
          <w:t>22</w:t>
        </w:r>
      </w:hyperlink>
      <w:r>
        <w:t xml:space="preserve"> Правил формирования, к нему применяются бюджетные меры принуждения, предусмотренные бюджетным законодательством Российской Федерации.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24. Не использованные по состоянию на 1 января текущего финансового года субсидии подлежат возврату в доход областного бюджета.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В случае если неиспользованный остаток субсидий не перечислен в доход областного бюджета, указанные средства подлежат взысканию в доход областного бюджета в порядке, устанавливаемом министерством финансов Новгородской области.</w:t>
      </w:r>
    </w:p>
    <w:p w:rsidR="00217FCD" w:rsidRDefault="00217FCD">
      <w:pPr>
        <w:pStyle w:val="ConsPlusNormal"/>
        <w:spacing w:before="220"/>
        <w:ind w:firstLine="540"/>
        <w:jc w:val="both"/>
      </w:pPr>
      <w:proofErr w:type="gramStart"/>
      <w:r>
        <w:t>В соответствии с решением министерства о наличии потребности в субсидиях, не использованных в отчетном финансовом году, согласованным с министерством финансов Новгородской области, средства в объеме, не превышающем остатка субсидий, могут быть возвращены в текущем финансовом году в доход бюджета городского поселения, которому они были ранее предоставлены, для финансового обеспечения расходов бюджета, соответствующих целям предоставления указанных субсидий.</w:t>
      </w:r>
      <w:proofErr w:type="gramEnd"/>
    </w:p>
    <w:p w:rsidR="00217FCD" w:rsidRDefault="00217FCD">
      <w:pPr>
        <w:pStyle w:val="ConsPlusNormal"/>
        <w:spacing w:before="220"/>
        <w:ind w:firstLine="540"/>
        <w:jc w:val="both"/>
      </w:pPr>
      <w:r>
        <w:t xml:space="preserve">25. </w:t>
      </w:r>
      <w:proofErr w:type="gramStart"/>
      <w:r>
        <w:t>Контроль за</w:t>
      </w:r>
      <w:proofErr w:type="gramEnd"/>
      <w:r>
        <w:t xml:space="preserve"> соблюдением городскими поселениями условий предоставления субсидий осуществляется в соответствии с бюджетным законодательством Российской Федерации.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right"/>
        <w:outlineLvl w:val="2"/>
      </w:pPr>
      <w:r>
        <w:t>Приложение</w:t>
      </w:r>
    </w:p>
    <w:p w:rsidR="00217FCD" w:rsidRDefault="00217FCD">
      <w:pPr>
        <w:pStyle w:val="ConsPlusNormal"/>
        <w:jc w:val="right"/>
      </w:pPr>
      <w:r>
        <w:t>к Порядку</w:t>
      </w:r>
    </w:p>
    <w:p w:rsidR="00217FCD" w:rsidRDefault="00217FCD">
      <w:pPr>
        <w:pStyle w:val="ConsPlusNormal"/>
        <w:jc w:val="right"/>
      </w:pPr>
      <w:r>
        <w:t>предоставления и распределения субсидий</w:t>
      </w:r>
    </w:p>
    <w:p w:rsidR="00217FCD" w:rsidRDefault="00217FCD">
      <w:pPr>
        <w:pStyle w:val="ConsPlusNormal"/>
        <w:jc w:val="right"/>
      </w:pPr>
      <w:r>
        <w:t xml:space="preserve">бюджетам городских поселений </w:t>
      </w:r>
      <w:proofErr w:type="gramStart"/>
      <w:r>
        <w:t>на</w:t>
      </w:r>
      <w:proofErr w:type="gramEnd"/>
    </w:p>
    <w:p w:rsidR="00217FCD" w:rsidRDefault="00217FCD">
      <w:pPr>
        <w:pStyle w:val="ConsPlusNormal"/>
        <w:jc w:val="right"/>
      </w:pPr>
      <w:r>
        <w:t>строительство и (или) реконструкцию</w:t>
      </w:r>
    </w:p>
    <w:p w:rsidR="00217FCD" w:rsidRDefault="00217FCD">
      <w:pPr>
        <w:pStyle w:val="ConsPlusNormal"/>
        <w:jc w:val="right"/>
      </w:pPr>
      <w:r>
        <w:t>объектов инфраструктуры, находящихся</w:t>
      </w:r>
    </w:p>
    <w:p w:rsidR="00217FCD" w:rsidRDefault="00217FCD">
      <w:pPr>
        <w:pStyle w:val="ConsPlusNormal"/>
        <w:jc w:val="right"/>
      </w:pPr>
      <w:r>
        <w:t>в государственной (муниципальной)</w:t>
      </w:r>
    </w:p>
    <w:p w:rsidR="00217FCD" w:rsidRDefault="00217FCD">
      <w:pPr>
        <w:pStyle w:val="ConsPlusNormal"/>
        <w:jc w:val="right"/>
      </w:pPr>
      <w:r>
        <w:lastRenderedPageBreak/>
        <w:t>собственности, в целях реализации</w:t>
      </w:r>
    </w:p>
    <w:p w:rsidR="00217FCD" w:rsidRDefault="00217FCD">
      <w:pPr>
        <w:pStyle w:val="ConsPlusNormal"/>
        <w:jc w:val="right"/>
      </w:pPr>
      <w:r>
        <w:t>инвестиционных проектов, направленных</w:t>
      </w:r>
    </w:p>
    <w:p w:rsidR="00217FCD" w:rsidRDefault="00217FCD">
      <w:pPr>
        <w:pStyle w:val="ConsPlusNormal"/>
        <w:jc w:val="right"/>
      </w:pPr>
      <w:r>
        <w:t>на модернизацию экономики моногородов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Title"/>
        <w:jc w:val="center"/>
      </w:pPr>
      <w:bookmarkStart w:id="30" w:name="P3694"/>
      <w:bookmarkEnd w:id="30"/>
      <w:r>
        <w:t>РЕЗУЛЬТАТЫ</w:t>
      </w:r>
    </w:p>
    <w:p w:rsidR="00217FCD" w:rsidRDefault="00217FCD">
      <w:pPr>
        <w:pStyle w:val="ConsPlusTitle"/>
        <w:jc w:val="center"/>
      </w:pPr>
      <w:r>
        <w:t>ИСПОЛЬЗОВАНИЯ СУБСИДИИ</w:t>
      </w:r>
    </w:p>
    <w:p w:rsidR="00217FCD" w:rsidRDefault="00217FC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005"/>
        <w:gridCol w:w="794"/>
        <w:gridCol w:w="1064"/>
        <w:gridCol w:w="1064"/>
        <w:gridCol w:w="1247"/>
        <w:gridCol w:w="1361"/>
      </w:tblGrid>
      <w:tr w:rsidR="00217FCD">
        <w:tc>
          <w:tcPr>
            <w:tcW w:w="510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05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Наименование результата использования субсидии</w:t>
            </w:r>
          </w:p>
        </w:tc>
        <w:tc>
          <w:tcPr>
            <w:tcW w:w="794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128" w:type="dxa"/>
            <w:gridSpan w:val="2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Значение результата использования субсидии по годам</w:t>
            </w:r>
          </w:p>
        </w:tc>
        <w:tc>
          <w:tcPr>
            <w:tcW w:w="1247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Итоговое значение результата использования субсидии</w:t>
            </w:r>
          </w:p>
        </w:tc>
        <w:tc>
          <w:tcPr>
            <w:tcW w:w="1361" w:type="dxa"/>
            <w:vMerge w:val="restart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Срок достижения результата использования субсидии</w:t>
            </w:r>
          </w:p>
        </w:tc>
      </w:tr>
      <w:tr w:rsidR="00217FCD">
        <w:tc>
          <w:tcPr>
            <w:tcW w:w="510" w:type="dxa"/>
            <w:vMerge/>
          </w:tcPr>
          <w:p w:rsidR="00217FCD" w:rsidRDefault="00217FCD"/>
        </w:tc>
        <w:tc>
          <w:tcPr>
            <w:tcW w:w="3005" w:type="dxa"/>
            <w:vMerge/>
          </w:tcPr>
          <w:p w:rsidR="00217FCD" w:rsidRDefault="00217FCD"/>
        </w:tc>
        <w:tc>
          <w:tcPr>
            <w:tcW w:w="794" w:type="dxa"/>
            <w:vMerge/>
          </w:tcPr>
          <w:p w:rsidR="00217FCD" w:rsidRDefault="00217FCD"/>
        </w:tc>
        <w:tc>
          <w:tcPr>
            <w:tcW w:w="1064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1064" w:type="dxa"/>
            <w:vAlign w:val="center"/>
          </w:tcPr>
          <w:p w:rsidR="00217FCD" w:rsidRDefault="00217FCD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1247" w:type="dxa"/>
            <w:vMerge/>
          </w:tcPr>
          <w:p w:rsidR="00217FCD" w:rsidRDefault="00217FCD"/>
        </w:tc>
        <w:tc>
          <w:tcPr>
            <w:tcW w:w="1361" w:type="dxa"/>
            <w:vMerge/>
          </w:tcPr>
          <w:p w:rsidR="00217FCD" w:rsidRDefault="00217FCD"/>
        </w:tc>
      </w:tr>
      <w:tr w:rsidR="00217FCD">
        <w:tc>
          <w:tcPr>
            <w:tcW w:w="510" w:type="dxa"/>
          </w:tcPr>
          <w:p w:rsidR="00217FCD" w:rsidRDefault="00217FC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005" w:type="dxa"/>
          </w:tcPr>
          <w:p w:rsidR="00217FCD" w:rsidRDefault="00217FCD">
            <w:pPr>
              <w:pStyle w:val="ConsPlusNormal"/>
            </w:pPr>
            <w:r>
              <w:t>Создание рабочих мест в ходе реализации инвестиционных проектов, направленных на модернизацию экономики моногородов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064" w:type="dxa"/>
          </w:tcPr>
          <w:p w:rsidR="00217FCD" w:rsidRDefault="00217FCD">
            <w:pPr>
              <w:pStyle w:val="ConsPlusNormal"/>
            </w:pPr>
            <w:r>
              <w:t>10</w:t>
            </w:r>
          </w:p>
        </w:tc>
        <w:tc>
          <w:tcPr>
            <w:tcW w:w="1064" w:type="dxa"/>
          </w:tcPr>
          <w:p w:rsidR="00217FCD" w:rsidRDefault="00217FCD">
            <w:pPr>
              <w:pStyle w:val="ConsPlusNormal"/>
            </w:pPr>
            <w:r>
              <w:t>64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</w:pPr>
            <w:r>
              <w:t>74</w:t>
            </w:r>
          </w:p>
        </w:tc>
        <w:tc>
          <w:tcPr>
            <w:tcW w:w="1361" w:type="dxa"/>
          </w:tcPr>
          <w:p w:rsidR="00217FCD" w:rsidRDefault="00217FCD">
            <w:pPr>
              <w:pStyle w:val="ConsPlusNormal"/>
            </w:pPr>
            <w:r>
              <w:t>31.12.2021</w:t>
            </w:r>
          </w:p>
        </w:tc>
      </w:tr>
      <w:tr w:rsidR="00217FCD">
        <w:tc>
          <w:tcPr>
            <w:tcW w:w="510" w:type="dxa"/>
          </w:tcPr>
          <w:p w:rsidR="00217FCD" w:rsidRDefault="00217FC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005" w:type="dxa"/>
          </w:tcPr>
          <w:p w:rsidR="00217FCD" w:rsidRDefault="00217FCD">
            <w:pPr>
              <w:pStyle w:val="ConsPlusNormal"/>
            </w:pPr>
            <w:r>
              <w:t>Объем инвестиций в основной капитал по инвестиционным проектам, направленным на модернизацию экономики моногородов, за исключением бюджетных средств</w:t>
            </w:r>
          </w:p>
        </w:tc>
        <w:tc>
          <w:tcPr>
            <w:tcW w:w="794" w:type="dxa"/>
          </w:tcPr>
          <w:p w:rsidR="00217FCD" w:rsidRDefault="00217FCD">
            <w:pPr>
              <w:pStyle w:val="ConsPlusNormal"/>
              <w:jc w:val="center"/>
            </w:pPr>
            <w:r>
              <w:t>тыс. руб.</w:t>
            </w:r>
          </w:p>
        </w:tc>
        <w:tc>
          <w:tcPr>
            <w:tcW w:w="1064" w:type="dxa"/>
          </w:tcPr>
          <w:p w:rsidR="00217FCD" w:rsidRDefault="00217FCD">
            <w:pPr>
              <w:pStyle w:val="ConsPlusNormal"/>
            </w:pPr>
            <w:r>
              <w:t>420896,0 &lt;*&gt;</w:t>
            </w:r>
          </w:p>
        </w:tc>
        <w:tc>
          <w:tcPr>
            <w:tcW w:w="1064" w:type="dxa"/>
          </w:tcPr>
          <w:p w:rsidR="00217FCD" w:rsidRDefault="00217FCD">
            <w:pPr>
              <w:pStyle w:val="ConsPlusNormal"/>
            </w:pPr>
            <w:r>
              <w:t>27863,0</w:t>
            </w:r>
          </w:p>
        </w:tc>
        <w:tc>
          <w:tcPr>
            <w:tcW w:w="1247" w:type="dxa"/>
          </w:tcPr>
          <w:p w:rsidR="00217FCD" w:rsidRDefault="00217FCD">
            <w:pPr>
              <w:pStyle w:val="ConsPlusNormal"/>
            </w:pPr>
            <w:r>
              <w:t>448759,0</w:t>
            </w:r>
          </w:p>
        </w:tc>
        <w:tc>
          <w:tcPr>
            <w:tcW w:w="1361" w:type="dxa"/>
          </w:tcPr>
          <w:p w:rsidR="00217FCD" w:rsidRDefault="00217FCD">
            <w:pPr>
              <w:pStyle w:val="ConsPlusNormal"/>
            </w:pPr>
            <w:r>
              <w:t>31.12.2021</w:t>
            </w:r>
          </w:p>
        </w:tc>
      </w:tr>
    </w:tbl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ind w:firstLine="540"/>
        <w:jc w:val="both"/>
      </w:pPr>
      <w:r>
        <w:t>--------------------------------</w:t>
      </w:r>
    </w:p>
    <w:p w:rsidR="00217FCD" w:rsidRDefault="00217FCD">
      <w:pPr>
        <w:pStyle w:val="ConsPlusNormal"/>
        <w:spacing w:before="220"/>
        <w:ind w:firstLine="540"/>
        <w:jc w:val="both"/>
      </w:pPr>
      <w:r>
        <w:t>&lt;*&gt; С учетом ранее осуществленных инвестиций в сумме 363725,0 тыс. рублей на 01.01.2020.</w:t>
      </w: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jc w:val="both"/>
      </w:pPr>
    </w:p>
    <w:p w:rsidR="00217FCD" w:rsidRDefault="00217FC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2127E" w:rsidRDefault="0002127E"/>
    <w:sectPr w:rsidR="0002127E" w:rsidSect="00AB0C4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FCD"/>
    <w:rsid w:val="0002127E"/>
    <w:rsid w:val="0021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7F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17F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17F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17F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17F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17F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7F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7FC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7F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17F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17F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17F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17F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17F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7F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7FC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3ECFC784BAC46FB0409A0497CB38B2B3F62B87B3CA508A75373ABB3D05C03CAFC7CD1A45267424B56E30951D7A5E0981yFH5I" TargetMode="External"/><Relationship Id="rId117" Type="http://schemas.openxmlformats.org/officeDocument/2006/relationships/hyperlink" Target="consultantplus://offline/ref=3ECFC784BAC46FB0409A0497CB38B2B3F62B87B3C45C8771313ABB3D05C03CAFC7CD1A57262C28B5672F9D196F0858C7A10027FC7151ED814E7229yFH3I" TargetMode="External"/><Relationship Id="rId21" Type="http://schemas.openxmlformats.org/officeDocument/2006/relationships/hyperlink" Target="consultantplus://offline/ref=3ECFC784BAC46FB0409A0497CB38B2B3F62B87B3C9508471373ABB3D05C03CAFC7CD1A45267424B56E30951D7A5E0981yFH5I" TargetMode="External"/><Relationship Id="rId42" Type="http://schemas.openxmlformats.org/officeDocument/2006/relationships/hyperlink" Target="consultantplus://offline/ref=3ECFC784BAC46FB0409A0497CB38B2B3F62B87B3C45C8771313ABB3D05C03CAFC7CD1A57262C28B5672E941D6F0858C7A10027FC7151ED814E7229yFH3I" TargetMode="External"/><Relationship Id="rId47" Type="http://schemas.openxmlformats.org/officeDocument/2006/relationships/hyperlink" Target="consultantplus://offline/ref=3ECFC784BAC46FB0409A0497CB38B2B3F62B87B3C45C8771313ABB3D05C03CAFC7CD1A57262C28B5672E911E6F0858C7A10027FC7151ED814E7229yFH3I" TargetMode="External"/><Relationship Id="rId63" Type="http://schemas.openxmlformats.org/officeDocument/2006/relationships/hyperlink" Target="consultantplus://offline/ref=3ECFC784BAC46FB0409A0497CB38B2B3F62B87B3C45C8771313ABB3D05C03CAFC7CD1A57262C28B5672F921A6F0858C7A10027FC7151ED814E7229yFH3I" TargetMode="External"/><Relationship Id="rId68" Type="http://schemas.openxmlformats.org/officeDocument/2006/relationships/hyperlink" Target="consultantplus://offline/ref=3ECFC784BAC46FB0409A0497CB38B2B3F62B87B3C5558471343ABB3D05C03CAFC7CD1A57262C28B5672E9D186F0858C7A10027FC7151ED814E7229yFH3I" TargetMode="External"/><Relationship Id="rId84" Type="http://schemas.openxmlformats.org/officeDocument/2006/relationships/hyperlink" Target="consultantplus://offline/ref=3ECFC784BAC46FB0409A0497CB38B2B3F62B87B3C45C8771313ABB3D05C03CAFC7CD1A57262C28B5672F921F6F0858C7A10027FC7151ED814E7229yFH3I" TargetMode="External"/><Relationship Id="rId89" Type="http://schemas.openxmlformats.org/officeDocument/2006/relationships/hyperlink" Target="consultantplus://offline/ref=3ECFC784BAC46FB0409A0497CB38B2B3F62B87B3C5568071313ABB3D05C03CAFC7CD1A57262C28B5672F9D196F0858C7A10027FC7151ED814E7229yFH3I" TargetMode="External"/><Relationship Id="rId112" Type="http://schemas.openxmlformats.org/officeDocument/2006/relationships/hyperlink" Target="consultantplus://offline/ref=3ECFC784BAC46FB0409A0497CB38B2B3F62B87B3C45C8771313ABB3D05C03CAFC7CD1A57262C28B5672F92136F0858C7A10027FC7151ED814E7229yFH3I" TargetMode="External"/><Relationship Id="rId133" Type="http://schemas.openxmlformats.org/officeDocument/2006/relationships/hyperlink" Target="consultantplus://offline/ref=3ECFC784BAC46FB0409A1A9ADD54EDBBF128DCBFC55788236E65E06052C936F892821B19622837B56130971B66y5HDI" TargetMode="External"/><Relationship Id="rId138" Type="http://schemas.openxmlformats.org/officeDocument/2006/relationships/hyperlink" Target="consultantplus://offline/ref=3ECFC784BAC46FB0409A1A9ADD54EDBBF128DABACC5388236E65E06052C936F88082431064232FBE337FD14E695C009DF40B39F76F53yEHAI" TargetMode="External"/><Relationship Id="rId154" Type="http://schemas.openxmlformats.org/officeDocument/2006/relationships/theme" Target="theme/theme1.xml"/><Relationship Id="rId16" Type="http://schemas.openxmlformats.org/officeDocument/2006/relationships/hyperlink" Target="consultantplus://offline/ref=3ECFC784BAC46FB0409A0497CB38B2B3F62B87B3C954807D313ABB3D05C03CAFC7CD1A45267424B56E30951D7A5E0981yFH5I" TargetMode="External"/><Relationship Id="rId107" Type="http://schemas.openxmlformats.org/officeDocument/2006/relationships/hyperlink" Target="consultantplus://offline/ref=3ECFC784BAC46FB0409A0497CB38B2B3F62B87B3C5568071313ABB3D05C03CAFC7CD1A57262C28B5672E921C6F0858C7A10027FC7151ED814E7229yFH3I" TargetMode="External"/><Relationship Id="rId11" Type="http://schemas.openxmlformats.org/officeDocument/2006/relationships/hyperlink" Target="consultantplus://offline/ref=3ECFC784BAC46FB0409A0497CB38B2B3F62B87B3C4578B71333ABB3D05C03CAFC7CD1A45267424B56E30951D7A5E0981yFH5I" TargetMode="External"/><Relationship Id="rId32" Type="http://schemas.openxmlformats.org/officeDocument/2006/relationships/hyperlink" Target="consultantplus://offline/ref=3ECFC784BAC46FB0409A0497CB38B2B3F62B87B3C4558B70303ABB3D05C03CAFC7CD1A45267424B56E30951D7A5E0981yFH5I" TargetMode="External"/><Relationship Id="rId37" Type="http://schemas.openxmlformats.org/officeDocument/2006/relationships/hyperlink" Target="consultantplus://offline/ref=3ECFC784BAC46FB0409A0497CB38B2B3F62B87B3C5568071313ABB3D05C03CAFC7CD1A57262C28B5672E951E6F0858C7A10027FC7151ED814E7229yFH3I" TargetMode="External"/><Relationship Id="rId53" Type="http://schemas.openxmlformats.org/officeDocument/2006/relationships/hyperlink" Target="consultantplus://offline/ref=3ECFC784BAC46FB0409A0497CB38B2B3F62B87B3C45C8771313ABB3D05C03CAFC7CD1A57262C28B5672E9C1D6F0858C7A10027FC7151ED814E7229yFH3I" TargetMode="External"/><Relationship Id="rId58" Type="http://schemas.openxmlformats.org/officeDocument/2006/relationships/hyperlink" Target="consultantplus://offline/ref=3ECFC784BAC46FB0409A0497CB38B2B3F62B87B3C45C8771313ABB3D05C03CAFC7CD1A57262C28B5672F971E6F0858C7A10027FC7151ED814E7229yFH3I" TargetMode="External"/><Relationship Id="rId74" Type="http://schemas.openxmlformats.org/officeDocument/2006/relationships/hyperlink" Target="consultantplus://offline/ref=3ECFC784BAC46FB0409A0497CB38B2B3F62B87B3C5558471343ABB3D05C03CAFC7CD1A57262C28B5672F9C186F0858C7A10027FC7151ED814E7229yFH3I" TargetMode="External"/><Relationship Id="rId79" Type="http://schemas.openxmlformats.org/officeDocument/2006/relationships/hyperlink" Target="consultantplus://offline/ref=3ECFC784BAC46FB0409A0497CB38B2B3F62B87B3C5558471343ABB3D05C03CAFC7CD1A57262C28B5672E9D1E6F0858C7A10027FC7151ED814E7229yFH3I" TargetMode="External"/><Relationship Id="rId102" Type="http://schemas.openxmlformats.org/officeDocument/2006/relationships/hyperlink" Target="consultantplus://offline/ref=3ECFC784BAC46FB0409A0497CB38B2B3F62B87B3C5568071313ABB3D05C03CAFC7CD1A57262C28B5672E92186F0858C7A10027FC7151ED814E7229yFH3I" TargetMode="External"/><Relationship Id="rId123" Type="http://schemas.openxmlformats.org/officeDocument/2006/relationships/hyperlink" Target="consultantplus://offline/ref=3ECFC784BAC46FB0409A1A9ADD54EDBBF127DEB6CF5588236E65E06052C936F88082431D662A7DE4237B981B6D420985EA0F27F7y6HEI" TargetMode="External"/><Relationship Id="rId128" Type="http://schemas.openxmlformats.org/officeDocument/2006/relationships/hyperlink" Target="consultantplus://offline/ref=3ECFC784BAC46FB0409A0497CB38B2B3F62B87B3C5578676313ABB3D05C03CAFC7CD1A57262C28B5672E9C136F0858C7A10027FC7151ED814E7229yFH3I" TargetMode="External"/><Relationship Id="rId144" Type="http://schemas.openxmlformats.org/officeDocument/2006/relationships/hyperlink" Target="consultantplus://offline/ref=3ECFC784BAC46FB0409A1A9ADD54EDBBF127D9BDCC5488236E65E06052C936F88082431562212ABD6725C14A20090483FD1327F37153EB9Dy4HDI" TargetMode="External"/><Relationship Id="rId149" Type="http://schemas.openxmlformats.org/officeDocument/2006/relationships/hyperlink" Target="consultantplus://offline/ref=3ECFC784BAC46FB0409A0497CB38B2B3F62B87B3C5578676313ABB3D05C03CAFC7CD1A57262C28B5672C91186F0858C7A10027FC7151ED814E7229yFH3I" TargetMode="External"/><Relationship Id="rId5" Type="http://schemas.openxmlformats.org/officeDocument/2006/relationships/hyperlink" Target="consultantplus://offline/ref=3ECFC784BAC46FB0409A0497CB38B2B3F62B87B3C45C8771313ABB3D05C03CAFC7CD1A57262C28B5672E951E6F0858C7A10027FC7151ED814E7229yFH3I" TargetMode="External"/><Relationship Id="rId90" Type="http://schemas.openxmlformats.org/officeDocument/2006/relationships/hyperlink" Target="consultantplus://offline/ref=3ECFC784BAC46FB0409A0497CB38B2B3F62B87B3C5558471343ABB3D05C03CAFC7CD1A57262C28B5672E9D136F0858C7A10027FC7151ED814E7229yFH3I" TargetMode="External"/><Relationship Id="rId95" Type="http://schemas.openxmlformats.org/officeDocument/2006/relationships/hyperlink" Target="consultantplus://offline/ref=3ECFC784BAC46FB0409A0497CB38B2B3F62B87B3C5558471343ABB3D05C03CAFC7CD1A57262C28B5672D92136F0858C7A10027FC7151ED814E7229yFH3I" TargetMode="External"/><Relationship Id="rId22" Type="http://schemas.openxmlformats.org/officeDocument/2006/relationships/hyperlink" Target="consultantplus://offline/ref=3ECFC784BAC46FB0409A0497CB38B2B3F62B87B3C952857D313ABB3D05C03CAFC7CD1A45267424B56E30951D7A5E0981yFH5I" TargetMode="External"/><Relationship Id="rId27" Type="http://schemas.openxmlformats.org/officeDocument/2006/relationships/hyperlink" Target="consultantplus://offline/ref=3ECFC784BAC46FB0409A0497CB38B2B3F62B87B3CA5280733B3ABB3D05C03CAFC7CD1A45267424B56E30951D7A5E0981yFH5I" TargetMode="External"/><Relationship Id="rId43" Type="http://schemas.openxmlformats.org/officeDocument/2006/relationships/hyperlink" Target="consultantplus://offline/ref=3ECFC784BAC46FB0409A0497CB38B2B3F62B87B3C5568071313ABB3D05C03CAFC7CD1A57262C28B5672E95126F0858C7A10027FC7151ED814E7229yFH3I" TargetMode="External"/><Relationship Id="rId48" Type="http://schemas.openxmlformats.org/officeDocument/2006/relationships/hyperlink" Target="consultantplus://offline/ref=3ECFC784BAC46FB0409A0497CB38B2B3F62B87B3C5568071313ABB3D05C03CAFC7CD1A57262C28B5672E911F6F0858C7A10027FC7151ED814E7229yFH3I" TargetMode="External"/><Relationship Id="rId64" Type="http://schemas.openxmlformats.org/officeDocument/2006/relationships/hyperlink" Target="consultantplus://offline/ref=3ECFC784BAC46FB0409A0497CB38B2B3F62B87B3C5578677303ABB3D05C03CAFC7CD1A45267424B56E30951D7A5E0981yFH5I" TargetMode="External"/><Relationship Id="rId69" Type="http://schemas.openxmlformats.org/officeDocument/2006/relationships/hyperlink" Target="consultantplus://offline/ref=3ECFC784BAC46FB0409A0497CB38B2B3F62B87B3C5558471343ABB3D05C03CAFC7CD1A57262C28B5672F91186F0858C7A10027FC7151ED814E7229yFH3I" TargetMode="External"/><Relationship Id="rId113" Type="http://schemas.openxmlformats.org/officeDocument/2006/relationships/hyperlink" Target="consultantplus://offline/ref=3ECFC784BAC46FB0409A0497CB38B2B3F62B87B3C5558471343ABB3D05C03CAFC7CD1A57262C28B5672F951E6F0858C7A10027FC7151ED814E7229yFH3I" TargetMode="External"/><Relationship Id="rId118" Type="http://schemas.openxmlformats.org/officeDocument/2006/relationships/hyperlink" Target="consultantplus://offline/ref=3ECFC784BAC46FB0409A0497CB38B2B3F62B87B3C45C8771313ABB3D05C03CAFC7CD1A57262C28B5672F9C1A6F0858C7A10027FC7151ED814E7229yFH3I" TargetMode="External"/><Relationship Id="rId134" Type="http://schemas.openxmlformats.org/officeDocument/2006/relationships/hyperlink" Target="consultantplus://offline/ref=3ECFC784BAC46FB0409A0497CB38B2B3F62B87B3C5558471343ABB3D05C03CAFC7CD1A57262C28B5672F95136F0858C7A10027FC7151ED814E7229yFH3I" TargetMode="External"/><Relationship Id="rId139" Type="http://schemas.openxmlformats.org/officeDocument/2006/relationships/image" Target="media/image1.wmf"/><Relationship Id="rId80" Type="http://schemas.openxmlformats.org/officeDocument/2006/relationships/hyperlink" Target="consultantplus://offline/ref=3ECFC784BAC46FB0409A0497CB38B2B3F62B87B3C5558471343ABB3D05C03CAFC7CD1A57262C28B5672C97186F0858C7A10027FC7151ED814E7229yFH3I" TargetMode="External"/><Relationship Id="rId85" Type="http://schemas.openxmlformats.org/officeDocument/2006/relationships/hyperlink" Target="consultantplus://offline/ref=3ECFC784BAC46FB0409A0497CB38B2B3F62B87B3C5568071313ABB3D05C03CAFC7CD1A57262C28B5672E921A6F0858C7A10027FC7151ED814E7229yFH3I" TargetMode="External"/><Relationship Id="rId150" Type="http://schemas.openxmlformats.org/officeDocument/2006/relationships/hyperlink" Target="consultantplus://offline/ref=3ECFC784BAC46FB0409A0497CB38B2B3F62B87B3C5578676313ABB3D05C03CAFC7CD1A57262C28B5672C911E6F0858C7A10027FC7151ED814E7229yFH3I" TargetMode="External"/><Relationship Id="rId12" Type="http://schemas.openxmlformats.org/officeDocument/2006/relationships/hyperlink" Target="consultantplus://offline/ref=3ECFC784BAC46FB0409A0497CB38B2B3F62B87B3C8508573333ABB3D05C03CAFC7CD1A45267424B56E30951D7A5E0981yFH5I" TargetMode="External"/><Relationship Id="rId17" Type="http://schemas.openxmlformats.org/officeDocument/2006/relationships/hyperlink" Target="consultantplus://offline/ref=3ECFC784BAC46FB0409A0497CB38B2B3F62B87B3C954847D323ABB3D05C03CAFC7CD1A45267424B56E30951D7A5E0981yFH5I" TargetMode="External"/><Relationship Id="rId25" Type="http://schemas.openxmlformats.org/officeDocument/2006/relationships/hyperlink" Target="consultantplus://offline/ref=3ECFC784BAC46FB0409A0497CB38B2B3F62B87B3CA56857C323ABB3D05C03CAFC7CD1A45267424B56E30951D7A5E0981yFH5I" TargetMode="External"/><Relationship Id="rId33" Type="http://schemas.openxmlformats.org/officeDocument/2006/relationships/hyperlink" Target="consultantplus://offline/ref=3ECFC784BAC46FB0409A0497CB38B2B3F62B87B3C4548B76343ABB3D05C03CAFC7CD1A45267424B56E30951D7A5E0981yFH5I" TargetMode="External"/><Relationship Id="rId38" Type="http://schemas.openxmlformats.org/officeDocument/2006/relationships/hyperlink" Target="consultantplus://offline/ref=3ECFC784BAC46FB0409A0497CB38B2B3F62B87B3C45C8771313ABB3D05C03CAFC7CD1A57262C28B5672E941A6F0858C7A10027FC7151ED814E7229yFH3I" TargetMode="External"/><Relationship Id="rId46" Type="http://schemas.openxmlformats.org/officeDocument/2006/relationships/hyperlink" Target="consultantplus://offline/ref=3ECFC784BAC46FB0409A0497CB38B2B3F62B87B3C5568071313ABB3D05C03CAFC7CD1A57262C28B5672E911B6F0858C7A10027FC7151ED814E7229yFH3I" TargetMode="External"/><Relationship Id="rId59" Type="http://schemas.openxmlformats.org/officeDocument/2006/relationships/hyperlink" Target="consultantplus://offline/ref=3ECFC784BAC46FB0409A0497CB38B2B3F62B87B3C5558471343ABB3D05C03CAFC7CD1A57262C28B5672E931A6F0858C7A10027FC7151ED814E7229yFH3I" TargetMode="External"/><Relationship Id="rId67" Type="http://schemas.openxmlformats.org/officeDocument/2006/relationships/hyperlink" Target="consultantplus://offline/ref=3ECFC784BAC46FB0409A0497CB38B2B3F62B87B3C45C8771313ABB3D05C03CAFC7CD1A57262C28B5672F92186F0858C7A10027FC7151ED814E7229yFH3I" TargetMode="External"/><Relationship Id="rId103" Type="http://schemas.openxmlformats.org/officeDocument/2006/relationships/hyperlink" Target="consultantplus://offline/ref=3ECFC784BAC46FB0409A0497CB38B2B3F62B87B3C55581753A3ABB3D05C03CAFC7CD1A57262C28B5672E911B6F0858C7A10027FC7151ED814E7229yFH3I" TargetMode="External"/><Relationship Id="rId108" Type="http://schemas.openxmlformats.org/officeDocument/2006/relationships/hyperlink" Target="consultantplus://offline/ref=3ECFC784BAC46FB0409A0497CB38B2B3F62B87B3C45C8771313ABB3D05C03CAFC7CD1A57262C28B5672F921D6F0858C7A10027FC7151ED814E7229yFH3I" TargetMode="External"/><Relationship Id="rId116" Type="http://schemas.openxmlformats.org/officeDocument/2006/relationships/hyperlink" Target="consultantplus://offline/ref=3ECFC784BAC46FB0409A0497CB38B2B3F62B87B3C45C8771313ABB3D05C03CAFC7CD1A57262C28B5672F9D1A6F0858C7A10027FC7151ED814E7229yFH3I" TargetMode="External"/><Relationship Id="rId124" Type="http://schemas.openxmlformats.org/officeDocument/2006/relationships/hyperlink" Target="consultantplus://offline/ref=3ECFC784BAC46FB0409A1A9ADD54EDBBF127DEB6CF5588236E65E06052C936F880824315672622E1366AC01664551783F21325F56Dy5H0I" TargetMode="External"/><Relationship Id="rId129" Type="http://schemas.openxmlformats.org/officeDocument/2006/relationships/hyperlink" Target="consultantplus://offline/ref=3ECFC784BAC46FB0409A0497CB38B2B3F62B87B3C5578676313ABB3D05C03CAFC7CD1A57262C28B5672F91196F0858C7A10027FC7151ED814E7229yFH3I" TargetMode="External"/><Relationship Id="rId137" Type="http://schemas.openxmlformats.org/officeDocument/2006/relationships/hyperlink" Target="consultantplus://offline/ref=3ECFC784BAC46FB0409A1A9ADD54EDBBF026DABECF5ED529663CEC6255C669EF87CB4F1462232CB16C7AC45F3151098AEA0D21EB6D51E9y9HEI" TargetMode="External"/><Relationship Id="rId20" Type="http://schemas.openxmlformats.org/officeDocument/2006/relationships/hyperlink" Target="consultantplus://offline/ref=3ECFC784BAC46FB0409A0497CB38B2B3F62B87B3C951857D323ABB3D05C03CAFC7CD1A45267424B56E30951D7A5E0981yFH5I" TargetMode="External"/><Relationship Id="rId41" Type="http://schemas.openxmlformats.org/officeDocument/2006/relationships/hyperlink" Target="consultantplus://offline/ref=3ECFC784BAC46FB0409A0497CB38B2B3F62B87B3C45C8771313ABB3D05C03CAFC7CD1A57262C28B5672E941E6F0858C7A10027FC7151ED814E7229yFH3I" TargetMode="External"/><Relationship Id="rId54" Type="http://schemas.openxmlformats.org/officeDocument/2006/relationships/hyperlink" Target="consultantplus://offline/ref=3ECFC784BAC46FB0409A0497CB38B2B3F62B87B3C45C8771313ABB3D05C03CAFC7CD1A57262C28B5672E9C1C6F0858C7A10027FC7151ED814E7229yFH3I" TargetMode="External"/><Relationship Id="rId62" Type="http://schemas.openxmlformats.org/officeDocument/2006/relationships/hyperlink" Target="consultantplus://offline/ref=3ECFC784BAC46FB0409A0497CB38B2B3F62B87B3C551807C313ABB3D05C03CAFC7CD1A45267424B56E30951D7A5E0981yFH5I" TargetMode="External"/><Relationship Id="rId70" Type="http://schemas.openxmlformats.org/officeDocument/2006/relationships/hyperlink" Target="consultantplus://offline/ref=3ECFC784BAC46FB0409A0497CB38B2B3F62B87B3C5558471343ABB3D05C03CAFC7CD1A57262C28B5672F90186F0858C7A10027FC7151ED814E7229yFH3I" TargetMode="External"/><Relationship Id="rId75" Type="http://schemas.openxmlformats.org/officeDocument/2006/relationships/hyperlink" Target="consultantplus://offline/ref=3ECFC784BAC46FB0409A0497CB38B2B3F62B87B3C5558471343ABB3D05C03CAFC7CD1A57262C28B5672C95186F0858C7A10027FC7151ED814E7229yFH3I" TargetMode="External"/><Relationship Id="rId83" Type="http://schemas.openxmlformats.org/officeDocument/2006/relationships/hyperlink" Target="consultantplus://offline/ref=3ECFC784BAC46FB0409A0497CB38B2B3F62B87B3C551807C313ABB3D05C03CAFC7CD1A57262C28B5672E97196F0858C7A10027FC7151ED814E7229yFH3I" TargetMode="External"/><Relationship Id="rId88" Type="http://schemas.openxmlformats.org/officeDocument/2006/relationships/hyperlink" Target="consultantplus://offline/ref=3ECFC784BAC46FB0409A0497CB38B2B3F62B87B3C5568071313ABB3D05C03CAFC7CD1A57262C28B5672F901D6F0858C7A10027FC7151ED814E7229yFH3I" TargetMode="External"/><Relationship Id="rId91" Type="http://schemas.openxmlformats.org/officeDocument/2006/relationships/hyperlink" Target="consultantplus://offline/ref=3ECFC784BAC46FB0409A0497CB38B2B3F62B87B3C5558471343ABB3D05C03CAFC7CD1A57262C28B567289C1B6F0858C7A10027FC7151ED814E7229yFH3I" TargetMode="External"/><Relationship Id="rId96" Type="http://schemas.openxmlformats.org/officeDocument/2006/relationships/hyperlink" Target="consultantplus://offline/ref=3ECFC784BAC46FB0409A1A9ADD54EDBBF125DFBACE5088236E65E06052C936F892821B19622837B56130971B66y5HDI" TargetMode="External"/><Relationship Id="rId111" Type="http://schemas.openxmlformats.org/officeDocument/2006/relationships/hyperlink" Target="consultantplus://offline/ref=3ECFC784BAC46FB0409A0497CB38B2B3F62B87B3C5558471343ABB3D05C03CAFC7CD1A57262C28B5672F95196F0858C7A10027FC7151ED814E7229yFH3I" TargetMode="External"/><Relationship Id="rId132" Type="http://schemas.openxmlformats.org/officeDocument/2006/relationships/hyperlink" Target="consultantplus://offline/ref=3ECFC784BAC46FB0409A0497CB38B2B3F62B87B3C5558471343ABB3D05C03CAFC7CD1A57262C28B5672F95136F0858C7A10027FC7151ED814E7229yFH3I" TargetMode="External"/><Relationship Id="rId140" Type="http://schemas.openxmlformats.org/officeDocument/2006/relationships/hyperlink" Target="consultantplus://offline/ref=3ECFC784BAC46FB0409A1A9ADD54EDBBF128DABACC5388236E65E06052C936F88082431663222BBE337FD14E695C009DF40B39F76F53yEHAI" TargetMode="External"/><Relationship Id="rId145" Type="http://schemas.openxmlformats.org/officeDocument/2006/relationships/hyperlink" Target="consultantplus://offline/ref=3ECFC784BAC46FB0409A0497CB38B2B3F62B87B3C5578676313ABB3D05C03CAFC7CD1A57262C28B5672F9D196F0858C7A10027FC7151ED814E7229yFH3I" TargetMode="External"/><Relationship Id="rId15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ECFC784BAC46FB0409A0497CB38B2B3F62B87B3C5558471343ABB3D05C03CAFC7CD1A57262C28B5672E951E6F0858C7A10027FC7151ED814E7229yFH3I" TargetMode="External"/><Relationship Id="rId15" Type="http://schemas.openxmlformats.org/officeDocument/2006/relationships/hyperlink" Target="consultantplus://offline/ref=3ECFC784BAC46FB0409A0497CB38B2B3F62B87B3C85C8470323ABB3D05C03CAFC7CD1A45267424B56E30951D7A5E0981yFH5I" TargetMode="External"/><Relationship Id="rId23" Type="http://schemas.openxmlformats.org/officeDocument/2006/relationships/hyperlink" Target="consultantplus://offline/ref=3ECFC784BAC46FB0409A0497CB38B2B3F62B87B3C95D8773323ABB3D05C03CAFC7CD1A45267424B56E30951D7A5E0981yFH5I" TargetMode="External"/><Relationship Id="rId28" Type="http://schemas.openxmlformats.org/officeDocument/2006/relationships/hyperlink" Target="consultantplus://offline/ref=3ECFC784BAC46FB0409A0497CB38B2B3F62B87B3CB548772343ABB3D05C03CAFC7CD1A45267424B56E30951D7A5E0981yFH5I" TargetMode="External"/><Relationship Id="rId36" Type="http://schemas.openxmlformats.org/officeDocument/2006/relationships/hyperlink" Target="consultantplus://offline/ref=3ECFC784BAC46FB0409A0497CB38B2B3F62B87B3C5558471343ABB3D05C03CAFC7CD1A57262C28B5672E951E6F0858C7A10027FC7151ED814E7229yFH3I" TargetMode="External"/><Relationship Id="rId49" Type="http://schemas.openxmlformats.org/officeDocument/2006/relationships/hyperlink" Target="consultantplus://offline/ref=3ECFC784BAC46FB0409A0497CB38B2B3F62B87B3C45C8771313ABB3D05C03CAFC7CD1A57262C28B5672E93186F0858C7A10027FC7151ED814E7229yFH3I" TargetMode="External"/><Relationship Id="rId57" Type="http://schemas.openxmlformats.org/officeDocument/2006/relationships/hyperlink" Target="consultantplus://offline/ref=3ECFC784BAC46FB0409A0497CB38B2B3F62B87B3C45C8771313ABB3D05C03CAFC7CD1A57262C28B5672F971F6F0858C7A10027FC7151ED814E7229yFH3I" TargetMode="External"/><Relationship Id="rId106" Type="http://schemas.openxmlformats.org/officeDocument/2006/relationships/hyperlink" Target="consultantplus://offline/ref=3ECFC784BAC46FB0409A0497CB38B2B3F62B87B3C55581753A3ABB3D05C03CAFC7CD1A57262C28B5672E911B6F0858C7A10027FC7151ED814E7229yFH3I" TargetMode="External"/><Relationship Id="rId114" Type="http://schemas.openxmlformats.org/officeDocument/2006/relationships/hyperlink" Target="consultantplus://offline/ref=3ECFC784BAC46FB0409A0497CB38B2B3F62B87B3C45C8771313ABB3D05C03CAFC7CD1A57262C28B5672F92126F0858C7A10027FC7151ED814E7229yFH3I" TargetMode="External"/><Relationship Id="rId119" Type="http://schemas.openxmlformats.org/officeDocument/2006/relationships/hyperlink" Target="consultantplus://offline/ref=3ECFC784BAC46FB0409A0497CB38B2B3F62B87B3C45C8771313ABB3D05C03CAFC7CD1A57262C28B5672F9C1E6F0858C7A10027FC7151ED814E7229yFH3I" TargetMode="External"/><Relationship Id="rId127" Type="http://schemas.openxmlformats.org/officeDocument/2006/relationships/hyperlink" Target="consultantplus://offline/ref=3ECFC784BAC46FB0409A0497CB38B2B3F62B87B3C5578676313ABB3D05C03CAFC7CD1A57262C28B5672F911D6F0858C7A10027FC7151ED814E7229yFH3I" TargetMode="External"/><Relationship Id="rId10" Type="http://schemas.openxmlformats.org/officeDocument/2006/relationships/hyperlink" Target="consultantplus://offline/ref=3ECFC784BAC46FB0409A0497CB38B2B3F62B87B3C45C8771313ABB3D05C03CAFC7CD1A57262C28B5672E951D6F0858C7A10027FC7151ED814E7229yFH3I" TargetMode="External"/><Relationship Id="rId31" Type="http://schemas.openxmlformats.org/officeDocument/2006/relationships/hyperlink" Target="consultantplus://offline/ref=3ECFC784BAC46FB0409A0497CB38B2B3F62B87B3CB528473373ABB3D05C03CAFC7CD1A45267424B56E30951D7A5E0981yFH5I" TargetMode="External"/><Relationship Id="rId44" Type="http://schemas.openxmlformats.org/officeDocument/2006/relationships/hyperlink" Target="consultantplus://offline/ref=3ECFC784BAC46FB0409A0497CB38B2B3F62B87B3C45C8771313ABB3D05C03CAFC7CD1A57262C28B5672E911A6F0858C7A10027FC7151ED814E7229yFH3I" TargetMode="External"/><Relationship Id="rId52" Type="http://schemas.openxmlformats.org/officeDocument/2006/relationships/hyperlink" Target="consultantplus://offline/ref=3ECFC784BAC46FB0409A0497CB38B2B3F62B87B3C5558471343ABB3D05C03CAFC7CD1A57262C28B5672E961D6F0858C7A10027FC7151ED814E7229yFH3I" TargetMode="External"/><Relationship Id="rId60" Type="http://schemas.openxmlformats.org/officeDocument/2006/relationships/hyperlink" Target="consultantplus://offline/ref=3ECFC784BAC46FB0409A0497CB38B2B3F62B87B3C5558471343ABB3D05C03CAFC7CD1A57262C28B5672E931D6F0858C7A10027FC7151ED814E7229yFH3I" TargetMode="External"/><Relationship Id="rId65" Type="http://schemas.openxmlformats.org/officeDocument/2006/relationships/hyperlink" Target="consultantplus://offline/ref=3ECFC784BAC46FB0409A0497CB38B2B3F62B87B3C5568071313ABB3D05C03CAFC7CD1A57262C28B5672E931C6F0858C7A10027FC7151ED814E7229yFH3I" TargetMode="External"/><Relationship Id="rId73" Type="http://schemas.openxmlformats.org/officeDocument/2006/relationships/hyperlink" Target="consultantplus://offline/ref=3ECFC784BAC46FB0409A0497CB38B2B3F62B87B3C5558471343ABB3D05C03CAFC7CD1A57262C28B5672F9D186F0858C7A10027FC7151ED814E7229yFH3I" TargetMode="External"/><Relationship Id="rId78" Type="http://schemas.openxmlformats.org/officeDocument/2006/relationships/hyperlink" Target="consultantplus://offline/ref=3ECFC784BAC46FB0409A0497CB38B2B3F62B87B3C5558471343ABB3D05C03CAFC7CD1A57262C28B5672C94186F0858C7A10027FC7151ED814E7229yFH3I" TargetMode="External"/><Relationship Id="rId81" Type="http://schemas.openxmlformats.org/officeDocument/2006/relationships/hyperlink" Target="consultantplus://offline/ref=3ECFC784BAC46FB0409A0497CB38B2B3F62B87B3C5558471343ABB3D05C03CAFC7CD1A57262C28B5672C96186F0858C7A10027FC7151ED814E7229yFH3I" TargetMode="External"/><Relationship Id="rId86" Type="http://schemas.openxmlformats.org/officeDocument/2006/relationships/hyperlink" Target="consultantplus://offline/ref=3ECFC784BAC46FB0409A0497CB38B2B3F62B87B3C5568071313ABB3D05C03CAFC7CD1A57262C28B5672E92196F0858C7A10027FC7151ED814E7229yFH3I" TargetMode="External"/><Relationship Id="rId94" Type="http://schemas.openxmlformats.org/officeDocument/2006/relationships/hyperlink" Target="consultantplus://offline/ref=3ECFC784BAC46FB0409A0497CB38B2B3F62B87B3C5558471343ABB3D05C03CAFC7CD1A57262C28B5672D90126F0858C7A10027FC7151ED814E7229yFH3I" TargetMode="External"/><Relationship Id="rId99" Type="http://schemas.openxmlformats.org/officeDocument/2006/relationships/hyperlink" Target="consultantplus://offline/ref=3ECFC784BAC46FB0409A0497CB38B2B3F62B87B3C5558471343ABB3D05C03CAFC7CD1A57262C28B5672996196F0858C7A10027FC7151ED814E7229yFH3I" TargetMode="External"/><Relationship Id="rId101" Type="http://schemas.openxmlformats.org/officeDocument/2006/relationships/hyperlink" Target="consultantplus://offline/ref=3ECFC784BAC46FB0409A0497CB38B2B3F62B87B3C452807C343ABB3D05C03CAFC7CD1A45267424B56E30951D7A5E0981yFH5I" TargetMode="External"/><Relationship Id="rId122" Type="http://schemas.openxmlformats.org/officeDocument/2006/relationships/hyperlink" Target="consultantplus://offline/ref=3ECFC784BAC46FB0409A1A9ADD54EDBBF128DCBFC55788236E65E06052C936F892821B19622837B56130971B66y5HDI" TargetMode="External"/><Relationship Id="rId130" Type="http://schemas.openxmlformats.org/officeDocument/2006/relationships/hyperlink" Target="consultantplus://offline/ref=3ECFC784BAC46FB0409A0497CB38B2B3F62B87B3C5578676313ABB3D05C03CAFC7CD1A57262C28B5672F911D6F0858C7A10027FC7151ED814E7229yFH3I" TargetMode="External"/><Relationship Id="rId135" Type="http://schemas.openxmlformats.org/officeDocument/2006/relationships/hyperlink" Target="consultantplus://offline/ref=3ECFC784BAC46FB0409A1A9ADD54EDBBF127DEB6CF5588236E65E06052C936F88082431D662A7DE4237B981B6D420985EA0F27F7y6HEI" TargetMode="External"/><Relationship Id="rId143" Type="http://schemas.openxmlformats.org/officeDocument/2006/relationships/hyperlink" Target="consultantplus://offline/ref=3ECFC784BAC46FB0409A0497CB38B2B3F62B87B3C55581753A3ABB3D05C03CAFC7CD1A57262C28B5672E911B6F0858C7A10027FC7151ED814E7229yFH3I" TargetMode="External"/><Relationship Id="rId148" Type="http://schemas.openxmlformats.org/officeDocument/2006/relationships/hyperlink" Target="consultantplus://offline/ref=3ECFC784BAC46FB0409A0497CB38B2B3F62B87B3C5578676313ABB3D05C03CAFC7CD1A57262C28B5672C91186F0858C7A10027FC7151ED814E7229yFH3I" TargetMode="External"/><Relationship Id="rId151" Type="http://schemas.openxmlformats.org/officeDocument/2006/relationships/hyperlink" Target="consultantplus://offline/ref=3ECFC784BAC46FB0409A0497CB38B2B3F62B87B3C5578676313ABB3D05C03CAFC7CD1A57262C28B5672C94196F0858C7A10027FC7151ED814E7229yFH3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ECFC784BAC46FB0409A0497CB38B2B3F62B87B3C5568772333ABB3D05C03CAFC7CD1A57262C28B5672B941F6F0858C7A10027FC7151ED814E7229yFH3I" TargetMode="External"/><Relationship Id="rId13" Type="http://schemas.openxmlformats.org/officeDocument/2006/relationships/hyperlink" Target="consultantplus://offline/ref=3ECFC784BAC46FB0409A0497CB38B2B3F62B87B3C8538074313ABB3D05C03CAFC7CD1A45267424B56E30951D7A5E0981yFH5I" TargetMode="External"/><Relationship Id="rId18" Type="http://schemas.openxmlformats.org/officeDocument/2006/relationships/hyperlink" Target="consultantplus://offline/ref=3ECFC784BAC46FB0409A0497CB38B2B3F62B87B3C9578B72303ABB3D05C03CAFC7CD1A45267424B56E30951D7A5E0981yFH5I" TargetMode="External"/><Relationship Id="rId39" Type="http://schemas.openxmlformats.org/officeDocument/2006/relationships/hyperlink" Target="consultantplus://offline/ref=3ECFC784BAC46FB0409A0497CB38B2B3F62B87B3C5558471343ABB3D05C03CAFC7CD1A57262C28B5672E951C6F0858C7A10027FC7151ED814E7229yFH3I" TargetMode="External"/><Relationship Id="rId109" Type="http://schemas.openxmlformats.org/officeDocument/2006/relationships/hyperlink" Target="consultantplus://offline/ref=3ECFC784BAC46FB0409A0497CB38B2B3F62B87B3C45C8771313ABB3D05C03CAFC7CD1A57262C28B5672F921C6F0858C7A10027FC7151ED814E7229yFH3I" TargetMode="External"/><Relationship Id="rId34" Type="http://schemas.openxmlformats.org/officeDocument/2006/relationships/hyperlink" Target="consultantplus://offline/ref=3ECFC784BAC46FB0409A0497CB38B2B3F62B87B3C4578471313ABB3D05C03CAFC7CD1A45267424B56E30951D7A5E0981yFH5I" TargetMode="External"/><Relationship Id="rId50" Type="http://schemas.openxmlformats.org/officeDocument/2006/relationships/hyperlink" Target="consultantplus://offline/ref=3ECFC784BAC46FB0409A0497CB38B2B3F62B87B3C45C8771313ABB3D05C03CAFC7CD1A57262C28B5672E93126F0858C7A10027FC7151ED814E7229yFH3I" TargetMode="External"/><Relationship Id="rId55" Type="http://schemas.openxmlformats.org/officeDocument/2006/relationships/hyperlink" Target="consultantplus://offline/ref=3ECFC784BAC46FB0409A0497CB38B2B3F62B87B3C45C8771313ABB3D05C03CAFC7CD1A57262C28B5672E9C136F0858C7A10027FC7151ED814E7229yFH3I" TargetMode="External"/><Relationship Id="rId76" Type="http://schemas.openxmlformats.org/officeDocument/2006/relationships/hyperlink" Target="consultantplus://offline/ref=3ECFC784BAC46FB0409A0497CB38B2B3F62B87B3C5558471343ABB3D05C03CAFC7CD1A57262C28B5672E9D1F6F0858C7A10027FC7151ED814E7229yFH3I" TargetMode="External"/><Relationship Id="rId97" Type="http://schemas.openxmlformats.org/officeDocument/2006/relationships/hyperlink" Target="consultantplus://offline/ref=3ECFC784BAC46FB0409A0497CB38B2B3F62B87B3C5558471343ABB3D05C03CAFC7CD1A57262C28B56729951A6F0858C7A10027FC7151ED814E7229yFH3I" TargetMode="External"/><Relationship Id="rId104" Type="http://schemas.openxmlformats.org/officeDocument/2006/relationships/hyperlink" Target="consultantplus://offline/ref=3ECFC784BAC46FB0409A0497CB38B2B3F62B87B3C5568071313ABB3D05C03CAFC7CD1A57262C28B5672E921E6F0858C7A10027FC7151ED814E7229yFH3I" TargetMode="External"/><Relationship Id="rId120" Type="http://schemas.openxmlformats.org/officeDocument/2006/relationships/hyperlink" Target="consultantplus://offline/ref=3ECFC784BAC46FB0409A1A9ADD54EDBBF128DABACC5388236E65E06052C936F88082431663222BBE337FD14E695C009DF40B39F76F53yEHAI" TargetMode="External"/><Relationship Id="rId125" Type="http://schemas.openxmlformats.org/officeDocument/2006/relationships/hyperlink" Target="consultantplus://offline/ref=3ECFC784BAC46FB0409A0497CB38B2B3F62B87B3C5578676313ABB3D05C03CAFC7CD1A57262C28B5672F91196F0858C7A10027FC7151ED814E7229yFH3I" TargetMode="External"/><Relationship Id="rId141" Type="http://schemas.openxmlformats.org/officeDocument/2006/relationships/hyperlink" Target="consultantplus://offline/ref=3ECFC784BAC46FB0409A1A9ADD54EDBBF128DABACC5388236E65E06052C936F88082431562222BBD6725C14A20090483FD1327F37153EB9Dy4HDI" TargetMode="External"/><Relationship Id="rId146" Type="http://schemas.openxmlformats.org/officeDocument/2006/relationships/hyperlink" Target="consultantplus://offline/ref=3ECFC784BAC46FB0409A0497CB38B2B3F62B87B3C5578676313ABB3D05C03CAFC7CD1A57262C28B5672C94196F0858C7A10027FC7151ED814E7229yFH3I" TargetMode="External"/><Relationship Id="rId7" Type="http://schemas.openxmlformats.org/officeDocument/2006/relationships/hyperlink" Target="consultantplus://offline/ref=3ECFC784BAC46FB0409A0497CB38B2B3F62B87B3C5568071313ABB3D05C03CAFC7CD1A57262C28B5672E951E6F0858C7A10027FC7151ED814E7229yFH3I" TargetMode="External"/><Relationship Id="rId71" Type="http://schemas.openxmlformats.org/officeDocument/2006/relationships/hyperlink" Target="consultantplus://offline/ref=3ECFC784BAC46FB0409A0497CB38B2B3F62B87B3C5558471343ABB3D05C03CAFC7CD1A57262C28B5672F93186F0858C7A10027FC7151ED814E7229yFH3I" TargetMode="External"/><Relationship Id="rId92" Type="http://schemas.openxmlformats.org/officeDocument/2006/relationships/hyperlink" Target="consultantplus://offline/ref=3ECFC784BAC46FB0409A0497CB38B2B3F62B87B3C5558471343ABB3D05C03CAFC7CD1A57262C28B5672E9D1C6F0858C7A10027FC7151ED814E7229yFH3I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3ECFC784BAC46FB0409A0497CB38B2B3F62B87B3CB578B70373ABB3D05C03CAFC7CD1A45267424B56E30951D7A5E0981yFH5I" TargetMode="External"/><Relationship Id="rId24" Type="http://schemas.openxmlformats.org/officeDocument/2006/relationships/hyperlink" Target="consultantplus://offline/ref=3ECFC784BAC46FB0409A0497CB38B2B3F62B87B3CA54827D343ABB3D05C03CAFC7CD1A45267424B56E30951D7A5E0981yFH5I" TargetMode="External"/><Relationship Id="rId40" Type="http://schemas.openxmlformats.org/officeDocument/2006/relationships/hyperlink" Target="consultantplus://offline/ref=3ECFC784BAC46FB0409A0497CB38B2B3F62B87B3C5568071313ABB3D05C03CAFC7CD1A57262C28B5672E951C6F0858C7A10027FC7151ED814E7229yFH3I" TargetMode="External"/><Relationship Id="rId45" Type="http://schemas.openxmlformats.org/officeDocument/2006/relationships/hyperlink" Target="consultantplus://offline/ref=3ECFC784BAC46FB0409A0497CB38B2B3F62B87B3C45C8771313ABB3D05C03CAFC7CD1A57262C28B5672E91186F0858C7A10027FC7151ED814E7229yFH3I" TargetMode="External"/><Relationship Id="rId66" Type="http://schemas.openxmlformats.org/officeDocument/2006/relationships/hyperlink" Target="consultantplus://offline/ref=3ECFC784BAC46FB0409A0497CB38B2B3F62B87B3C5568071313ABB3D05C03CAFC7CD1A57262C28B5672E93126F0858C7A10027FC7151ED814E7229yFH3I" TargetMode="External"/><Relationship Id="rId87" Type="http://schemas.openxmlformats.org/officeDocument/2006/relationships/hyperlink" Target="consultantplus://offline/ref=3ECFC784BAC46FB0409A0497CB38B2B3F62B87B3C5568071313ABB3D05C03CAFC7CD1A57262C28B5672F961B6F0858C7A10027FC7151ED814E7229yFH3I" TargetMode="External"/><Relationship Id="rId110" Type="http://schemas.openxmlformats.org/officeDocument/2006/relationships/hyperlink" Target="consultantplus://offline/ref=3ECFC784BAC46FB0409A0497CB38B2B3F62B87B3C5558471343ABB3D05C03CAFC7CD1A57262C28B5672E9C1B6F0858C7A10027FC7151ED814E7229yFH3I" TargetMode="External"/><Relationship Id="rId115" Type="http://schemas.openxmlformats.org/officeDocument/2006/relationships/hyperlink" Target="consultantplus://offline/ref=3ECFC784BAC46FB0409A0497CB38B2B3F62B87B3C5558471343ABB3D05C03CAFC7CD1A57262C28B5672F951D6F0858C7A10027FC7151ED814E7229yFH3I" TargetMode="External"/><Relationship Id="rId131" Type="http://schemas.openxmlformats.org/officeDocument/2006/relationships/hyperlink" Target="consultantplus://offline/ref=3ECFC784BAC46FB0409A0497CB38B2B3F62B87B3C45C8771313ABB3D05C03CAFC7CD1A57262C28B5672F9C1D6F0858C7A10027FC7151ED814E7229yFH3I" TargetMode="External"/><Relationship Id="rId136" Type="http://schemas.openxmlformats.org/officeDocument/2006/relationships/hyperlink" Target="consultantplus://offline/ref=3ECFC784BAC46FB0409A1A9ADD54EDBBF127DEB6CF5588236E65E06052C936F880824315672622E1366AC01664551783F21325F56Dy5H0I" TargetMode="External"/><Relationship Id="rId61" Type="http://schemas.openxmlformats.org/officeDocument/2006/relationships/hyperlink" Target="consultantplus://offline/ref=3ECFC784BAC46FB0409A0497CB38B2B3F62B87B3C5558471343ABB3D05C03CAFC7CD1A57262C28B5672E93126F0858C7A10027FC7151ED814E7229yFH3I" TargetMode="External"/><Relationship Id="rId82" Type="http://schemas.openxmlformats.org/officeDocument/2006/relationships/hyperlink" Target="consultantplus://offline/ref=3ECFC784BAC46FB0409A0497CB38B2B3F62B87B3C5558471343ABB3D05C03CAFC7CD1A57262C28B5672C91186F0858C7A10027FC7151ED814E7229yFH3I" TargetMode="External"/><Relationship Id="rId152" Type="http://schemas.openxmlformats.org/officeDocument/2006/relationships/hyperlink" Target="consultantplus://offline/ref=3ECFC784BAC46FB0409A0497CB38B2B3F62B87B3C5578676313ABB3D05C03CAFC7CD1A57262C28B5672C91186F0858C7A10027FC7151ED814E7229yFH3I" TargetMode="External"/><Relationship Id="rId19" Type="http://schemas.openxmlformats.org/officeDocument/2006/relationships/hyperlink" Target="consultantplus://offline/ref=3ECFC784BAC46FB0409A0497CB38B2B3F62B87B3C9568273303ABB3D05C03CAFC7CD1A45267424B56E30951D7A5E0981yFH5I" TargetMode="External"/><Relationship Id="rId14" Type="http://schemas.openxmlformats.org/officeDocument/2006/relationships/hyperlink" Target="consultantplus://offline/ref=3ECFC784BAC46FB0409A0497CB38B2B3F62B87B3C85D86733A3ABB3D05C03CAFC7CD1A45267424B56E30951D7A5E0981yFH5I" TargetMode="External"/><Relationship Id="rId30" Type="http://schemas.openxmlformats.org/officeDocument/2006/relationships/hyperlink" Target="consultantplus://offline/ref=3ECFC784BAC46FB0409A0497CB38B2B3F62B87B3CB518272333ABB3D05C03CAFC7CD1A45267424B56E30951D7A5E0981yFH5I" TargetMode="External"/><Relationship Id="rId35" Type="http://schemas.openxmlformats.org/officeDocument/2006/relationships/hyperlink" Target="consultantplus://offline/ref=3ECFC784BAC46FB0409A0497CB38B2B3F62B87B3C45C8771313ABB3D05C03CAFC7CD1A57262C28B5672E951C6F0858C7A10027FC7151ED814E7229yFH3I" TargetMode="External"/><Relationship Id="rId56" Type="http://schemas.openxmlformats.org/officeDocument/2006/relationships/hyperlink" Target="consultantplus://offline/ref=3ECFC784BAC46FB0409A0497CB38B2B3F62B87B3C45C8771313ABB3D05C03CAFC7CD1A57262C28B5672F941E6F0858C7A10027FC7151ED814E7229yFH3I" TargetMode="External"/><Relationship Id="rId77" Type="http://schemas.openxmlformats.org/officeDocument/2006/relationships/hyperlink" Target="consultantplus://offline/ref=3ECFC784BAC46FB0409A0497CB38B2B3F62B87B3C5558471343ABB3D05C03CAFC7CD1A57262C28B5672C9D1E6F0858C7A10027FC7151ED814E7229yFH3I" TargetMode="External"/><Relationship Id="rId100" Type="http://schemas.openxmlformats.org/officeDocument/2006/relationships/hyperlink" Target="consultantplus://offline/ref=3ECFC784BAC46FB0409A0497CB38B2B3F62B87B3C5558471343ABB3D05C03CAFC7CD1A57262C28B5672D9C1C6F0858C7A10027FC7151ED814E7229yFH3I" TargetMode="External"/><Relationship Id="rId105" Type="http://schemas.openxmlformats.org/officeDocument/2006/relationships/hyperlink" Target="consultantplus://offline/ref=3ECFC784BAC46FB0409A0497CB38B2B3F62B87B3C5568071313ABB3D05C03CAFC7CD1A57262C28B5672E921D6F0858C7A10027FC7151ED814E7229yFH3I" TargetMode="External"/><Relationship Id="rId126" Type="http://schemas.openxmlformats.org/officeDocument/2006/relationships/hyperlink" Target="consultantplus://offline/ref=3ECFC784BAC46FB0409A0497CB38B2B3F62B87B3C5578676313ABB3D05C03CAFC7CD1A57262C28B5672E9D1E6F0858C7A10027FC7151ED814E7229yFH3I" TargetMode="External"/><Relationship Id="rId147" Type="http://schemas.openxmlformats.org/officeDocument/2006/relationships/hyperlink" Target="consultantplus://offline/ref=3ECFC784BAC46FB0409A0497CB38B2B3F62B87B3C5578676313ABB3D05C03CAFC7CD1A57262C28B5672C96196F0858C7A10027FC7151ED814E7229yFH3I" TargetMode="External"/><Relationship Id="rId8" Type="http://schemas.openxmlformats.org/officeDocument/2006/relationships/hyperlink" Target="consultantplus://offline/ref=3ECFC784BAC46FB0409A1A9ADD54EDBBF128DABACC5388236E65E06052C936F88082431562222BBD6625C14A20090483FD1327F37153EB9Dy4HDI" TargetMode="External"/><Relationship Id="rId51" Type="http://schemas.openxmlformats.org/officeDocument/2006/relationships/hyperlink" Target="consultantplus://offline/ref=3ECFC784BAC46FB0409A0497CB38B2B3F62B87B3C45C8771313ABB3D05C03CAFC7CD1A57262C28B5672E921B6F0858C7A10027FC7151ED814E7229yFH3I" TargetMode="External"/><Relationship Id="rId72" Type="http://schemas.openxmlformats.org/officeDocument/2006/relationships/hyperlink" Target="consultantplus://offline/ref=3ECFC784BAC46FB0409A0497CB38B2B3F62B87B3C5558471343ABB3D05C03CAFC7CD1A57262C28B5672F92186F0858C7A10027FC7151ED814E7229yFH3I" TargetMode="External"/><Relationship Id="rId93" Type="http://schemas.openxmlformats.org/officeDocument/2006/relationships/hyperlink" Target="consultantplus://offline/ref=3ECFC784BAC46FB0409A0497CB38B2B3F62B87B3C5558471343ABB3D05C03CAFC7CD1A57262C28B5672D911B6F0858C7A10027FC7151ED814E7229yFH3I" TargetMode="External"/><Relationship Id="rId98" Type="http://schemas.openxmlformats.org/officeDocument/2006/relationships/hyperlink" Target="consultantplus://offline/ref=3ECFC784BAC46FB0409A0497CB38B2B3F62B87B3C5558471343ABB3D05C03CAFC7CD1A57262C28B5672994186F0858C7A10027FC7151ED814E7229yFH3I" TargetMode="External"/><Relationship Id="rId121" Type="http://schemas.openxmlformats.org/officeDocument/2006/relationships/hyperlink" Target="consultantplus://offline/ref=3ECFC784BAC46FB0409A1A9ADD54EDBBF128DABACC5388236E65E06052C936F88082431562222BBD6725C14A20090483FD1327F37153EB9Dy4HDI" TargetMode="External"/><Relationship Id="rId142" Type="http://schemas.openxmlformats.org/officeDocument/2006/relationships/hyperlink" Target="consultantplus://offline/ref=3ECFC784BAC46FB0409A0497CB38B2B3F62B87B3C55581753A3ABB3D05C03CAFC7CD1A57262C28B5672E911B6F0858C7A10027FC7151ED814E7229yFH3I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105</Pages>
  <Words>26163</Words>
  <Characters>149132</Characters>
  <Application>Microsoft Office Word</Application>
  <DocSecurity>0</DocSecurity>
  <Lines>1242</Lines>
  <Paragraphs>349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Татьяна Валерьевна</dc:creator>
  <cp:lastModifiedBy>Чернова Татьяна Валерьевна</cp:lastModifiedBy>
  <cp:revision>1</cp:revision>
  <dcterms:created xsi:type="dcterms:W3CDTF">2021-06-09T08:07:00Z</dcterms:created>
  <dcterms:modified xsi:type="dcterms:W3CDTF">2021-06-09T08:08:00Z</dcterms:modified>
</cp:coreProperties>
</file>