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  <w:t>сведения о размере и об источниках доходов, имуществе, ПРИНАДЛЕЖАЩЕМ КАНДИДАТУ (СУПРУГУ И НЕСОВЕРШЕННОЛЕТНИМ ДЕТЯМ)</w:t>
      </w:r>
      <w:r>
        <w:rPr>
          <w:b/>
          <w:bCs/>
          <w:caps/>
          <w:vertAlign w:val="superscript"/>
        </w:rPr>
        <w:t>1</w:t>
      </w:r>
      <w:r>
        <w:rPr>
          <w:b/>
          <w:bCs/>
          <w:caps/>
        </w:rPr>
        <w:t xml:space="preserve"> НА ПРАВЕ СОБСТВЕННОСТИ, о СЧЕТАХ, вкладах в банках, ценных бумагах</w:t>
      </w:r>
    </w:p>
    <w:p>
      <w:pPr>
        <w:pStyle w:val="Normal"/>
        <w:rPr/>
      </w:pPr>
      <w:r>
        <w:rPr/>
      </w:r>
    </w:p>
    <w:p>
      <w:pPr>
        <w:pStyle w:val="Normal"/>
        <w:spacing w:before="0" w:after="40"/>
        <w:ind w:firstLine="567"/>
        <w:rPr/>
      </w:pPr>
      <w:r>
        <w:rPr/>
        <w:t>Я, кандидат &lt;text1&gt;, 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счетах, вкладах в банках, ценных бумагах:</w:t>
      </w:r>
    </w:p>
    <w:p>
      <w:pPr>
        <w:pStyle w:val="Normal"/>
        <w:ind w:firstLine="709"/>
        <w:rPr/>
      </w:pPr>
      <w:r>
        <w:rPr/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688"/>
        <w:gridCol w:w="968"/>
        <w:gridCol w:w="1007"/>
        <w:gridCol w:w="1007"/>
        <w:gridCol w:w="1014"/>
        <w:gridCol w:w="1013"/>
        <w:gridCol w:w="1075"/>
        <w:gridCol w:w="1123"/>
        <w:gridCol w:w="1"/>
        <w:gridCol w:w="1091"/>
        <w:gridCol w:w="2"/>
        <w:gridCol w:w="1050"/>
        <w:gridCol w:w="1"/>
        <w:gridCol w:w="1179"/>
        <w:gridCol w:w="2"/>
        <w:gridCol w:w="1255"/>
        <w:gridCol w:w="2"/>
        <w:gridCol w:w="1205"/>
      </w:tblGrid>
      <w:tr>
        <w:trPr>
          <w:trHeight w:val="203" w:hRule="atLeast"/>
          <w:cantSplit w:val="true"/>
        </w:trPr>
        <w:tc>
          <w:tcPr>
            <w:tcW w:w="16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  <w:br/>
              <w:t>имя,</w:t>
              <w:br/>
              <w:t>отчество,</w:t>
            </w:r>
          </w:p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серия и номер паспорта или документа, заменяющего паспорт гражданина, </w:t>
              <w:br/>
              <w:t>ИНН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</w:rPr>
              <w:t xml:space="preserve"> </w:t>
              <w:br/>
            </w:r>
            <w:r>
              <w:rPr>
                <w:sz w:val="16"/>
                <w:szCs w:val="16"/>
              </w:rPr>
              <w:t>СНИЛС</w:t>
            </w:r>
            <w:r>
              <w:rPr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ind w:left="57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&lt;cell1&gt;</w:t>
            </w:r>
          </w:p>
        </w:tc>
        <w:tc>
          <w:tcPr>
            <w:tcW w:w="12027" w:type="dxa"/>
            <w:gridSpan w:val="16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&lt;cell2&gt;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  <w:tc>
          <w:tcPr>
            <w:tcW w:w="6239" w:type="dxa"/>
            <w:gridSpan w:val="6"/>
            <w:tcBorders>
              <w:left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9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5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644" w:type="dxa"/>
            <w:gridSpan w:val="6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left="1" w:hanging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Недвижимое имущество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средства и драгоценные металлы</w:t>
            </w:r>
            <w:r>
              <w:rPr>
                <w:sz w:val="16"/>
                <w:szCs w:val="16"/>
                <w:vertAlign w:val="superscript"/>
              </w:rPr>
              <w:t xml:space="preserve"> 7</w:t>
            </w:r>
            <w:r>
              <w:rPr>
                <w:sz w:val="16"/>
                <w:szCs w:val="16"/>
              </w:rPr>
              <w:t>, находящиеся на счетах (во вкладах) в банках</w:t>
            </w:r>
          </w:p>
        </w:tc>
        <w:tc>
          <w:tcPr>
            <w:tcW w:w="364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коммерческих организациях</w:t>
            </w:r>
            <w:r>
              <w:rPr>
                <w:sz w:val="16"/>
                <w:szCs w:val="16"/>
                <w:vertAlign w:val="superscript"/>
              </w:rPr>
              <w:t> 11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Акции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Иные ценные бумаги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 10</w:t>
            </w:r>
          </w:p>
        </w:tc>
        <w:tc>
          <w:tcPr>
            <w:tcW w:w="120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  <w:br/>
              <w:t xml:space="preserve">сумма, </w:t>
              <w:br/>
              <w:t>(руб.)</w:t>
            </w:r>
            <w:r>
              <w:rPr>
                <w:sz w:val="16"/>
                <w:szCs w:val="16"/>
                <w:vertAlign w:val="superscript"/>
              </w:rPr>
              <w:t xml:space="preserve"> 5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  <w:br/>
              <w:t xml:space="preserve">дома 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Садовые </w:t>
              <w:br/>
              <w:t>дома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  <w:r>
              <w:rPr>
                <w:sz w:val="16"/>
                <w:szCs w:val="16"/>
                <w:vertAlign w:val="superscript"/>
              </w:rPr>
              <w:t xml:space="preserve"> 6</w:t>
            </w:r>
            <w:r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на счете</w:t>
              <w:br/>
              <w:t>(руб.</w:t>
            </w:r>
            <w:r>
              <w:rPr>
                <w:sz w:val="16"/>
                <w:szCs w:val="16"/>
                <w:vertAlign w:val="superscript"/>
              </w:rPr>
              <w:t>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Наименование, место нахождения (адрес), общая площадь</w:t>
              <w:br/>
              <w:t>(кв. м)</w:t>
            </w:r>
          </w:p>
        </w:tc>
        <w:tc>
          <w:tcPr>
            <w:tcW w:w="109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&lt;row1&gt;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  <w:lang w:val="en-US"/>
        </w:rPr>
      </w:pPr>
      <w:r>
        <w:rPr>
          <w:szCs w:val="28"/>
          <w:lang w:val="en-US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>
          <w:szCs w:val="28"/>
        </w:rPr>
      </w:pPr>
      <w:r>
        <w:rPr>
          <w:szCs w:val="28"/>
        </w:rPr>
        <w:t>«___» ______________ ______ г.</w:t>
      </w:r>
    </w:p>
    <w:p>
      <w:pPr>
        <w:pStyle w:val="Normal"/>
        <w:ind w:right="6067" w:firstLine="709"/>
        <w:rPr>
          <w:szCs w:val="28"/>
        </w:rPr>
      </w:pPr>
      <w:r>
        <w:rPr>
          <w:szCs w:val="28"/>
        </w:rPr>
      </w:r>
    </w:p>
    <w:p>
      <w:pPr>
        <w:pStyle w:val="Normal"/>
        <w:pBdr>
          <w:top w:val="single" w:sz="4" w:space="1" w:color="00000A"/>
        </w:pBdr>
        <w:spacing w:before="240" w:after="0"/>
        <w:ind w:right="12871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 xml:space="preserve"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</w:t>
        <w:br/>
        <w:t>В отношении несовершеннолетних детей указанные сведения представляются отдельно на каждого ребенка. Слова «(супругу и несовершеннолетним детям)», «(доходов моих супруга и несовершеннолетних детей)», «(моим супругу и несовершеннолетним детям)»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2</w:t>
      </w:r>
      <w:r>
        <w:rPr>
          <w:sz w:val="14"/>
          <w:szCs w:val="14"/>
        </w:rPr>
        <w:t> Указывается при наличии.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3</w:t>
      </w:r>
      <w:r>
        <w:rPr>
          <w:sz w:val="14"/>
          <w:szCs w:val="14"/>
        </w:rPr>
        <w:t xml:space="preserve"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 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4</w:t>
      </w:r>
      <w:r>
        <w:rPr>
          <w:sz w:val="14"/>
          <w:szCs w:val="1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5</w:t>
      </w:r>
      <w:r>
        <w:rPr>
          <w:sz w:val="14"/>
          <w:szCs w:val="14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6</w:t>
      </w:r>
      <w:r>
        <w:rPr>
          <w:sz w:val="14"/>
          <w:szCs w:val="1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7</w:t>
      </w:r>
      <w:r>
        <w:rPr>
          <w:sz w:val="14"/>
          <w:szCs w:val="1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8</w:t>
      </w:r>
      <w:r>
        <w:rPr>
          <w:sz w:val="14"/>
          <w:szCs w:val="1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9</w:t>
      </w:r>
      <w:r>
        <w:rPr>
          <w:sz w:val="14"/>
          <w:szCs w:val="14"/>
        </w:rPr>
        <w:t xml:space="preserve"> Указываются </w:t>
      </w:r>
      <w:r>
        <w:rPr>
          <w:spacing w:val="0"/>
          <w:sz w:val="14"/>
          <w:szCs w:val="1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 xml:space="preserve">10 </w:t>
      </w:r>
      <w:r>
        <w:rPr>
          <w:sz w:val="14"/>
          <w:szCs w:val="14"/>
        </w:rPr>
        <w:t>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11</w:t>
      </w:r>
      <w:r>
        <w:rPr>
          <w:sz w:val="14"/>
          <w:szCs w:val="1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>
      <w:pPr>
        <w:pStyle w:val="Normal"/>
        <w:spacing w:before="0" w:after="0"/>
        <w:ind w:left="567" w:hanging="0"/>
        <w:contextualSpacing/>
        <w:jc w:val="left"/>
        <w:rPr/>
      </w:pPr>
      <w:r>
        <w:rPr>
          <w:sz w:val="14"/>
          <w:szCs w:val="14"/>
          <w:vertAlign w:val="superscript"/>
        </w:rPr>
        <w:t>12</w:t>
      </w:r>
      <w:r>
        <w:rPr>
          <w:sz w:val="14"/>
          <w:szCs w:val="14"/>
        </w:rPr>
        <w:t> Текст подстрочников, а также сноски в изготовленных сведениях могут не воспроизводиться.</w:t>
      </w:r>
    </w:p>
    <w:sectPr>
      <w:type w:val="nextPage"/>
      <w:pgSz w:orient="landscape" w:w="16838" w:h="11906"/>
      <w:pgMar w:left="1134" w:right="720" w:header="0" w:top="720" w:footer="0" w:bottom="720" w:gutter="0"/>
      <w:pgNumType w:start="1" w:fmt="decimal"/>
      <w:formProt w:val="false"/>
      <w:titlePg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auto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character" w:styleId="Style13" w:customStyle="1">
    <w:name w:val="Верхний колонтитул Знак"/>
    <w:basedOn w:val="DefaultParagraphFont"/>
    <w:link w:val="aa"/>
    <w:uiPriority w:val="99"/>
    <w:qFormat/>
    <w:rsid w:val="00212322"/>
    <w:rPr>
      <w:rFonts w:ascii="Times New Roman" w:hAnsi="Times New Roman" w:eastAsia="Times New Roman" w:cs="Times New Roman"/>
      <w:sz w:val="30"/>
      <w:szCs w:val="30"/>
      <w:lang w:eastAsia="ru-RU"/>
    </w:rPr>
  </w:style>
  <w:style w:type="paragraph" w:styleId="Style14" w:customStyle="1">
    <w:name w:val="Заголовок"/>
    <w:basedOn w:val="Normal"/>
    <w:next w:val="Style15"/>
    <w:qFormat/>
    <w:rsid w:val="001d4219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5">
    <w:name w:val="Основной текст"/>
    <w:basedOn w:val="Normal"/>
    <w:rsid w:val="001d4219"/>
    <w:pPr>
      <w:spacing w:lineRule="auto" w:line="288" w:before="0" w:after="140"/>
    </w:pPr>
    <w:rPr/>
  </w:style>
  <w:style w:type="paragraph" w:styleId="Style16">
    <w:name w:val="Список"/>
    <w:basedOn w:val="Style15"/>
    <w:rsid w:val="001d4219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Заглавие"/>
    <w:basedOn w:val="Normal"/>
    <w:rsid w:val="001d4219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1d4219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auto"/>
      <w:sz w:val="26"/>
      <w:szCs w:val="20"/>
      <w:lang w:eastAsia="ar-SA" w:val="ru-RU" w:bidi="ar-SA"/>
    </w:rPr>
  </w:style>
  <w:style w:type="paragraph" w:styleId="Style20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850d83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auto"/>
      <w:sz w:val="28"/>
      <w:szCs w:val="20"/>
      <w:lang w:eastAsia="ru-RU" w:val="ru-RU" w:bidi="ar-SA"/>
    </w:rPr>
  </w:style>
  <w:style w:type="paragraph" w:styleId="Style21">
    <w:name w:val="Верхний колонтитул"/>
    <w:basedOn w:val="Normal"/>
    <w:link w:val="ab"/>
    <w:uiPriority w:val="99"/>
    <w:unhideWhenUsed/>
    <w:rsid w:val="00212322"/>
    <w:pPr>
      <w:widowControl w:val="false"/>
      <w:tabs>
        <w:tab w:val="center" w:pos="4536" w:leader="none"/>
        <w:tab w:val="right" w:pos="9072" w:leader="none"/>
      </w:tabs>
      <w:suppressAutoHyphens w:val="false"/>
      <w:overflowPunct w:val="true"/>
      <w:spacing w:lineRule="auto" w:line="0"/>
      <w:ind w:firstLine="709"/>
    </w:pPr>
    <w:rPr>
      <w:sz w:val="30"/>
      <w:szCs w:val="30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LibreOffice/5.0.4.2$Windows_x86 LibreOffice_project/2b9802c1994aa0b7dc6079e128979269cf95bc78</Application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2016-02-03T17:57:00Z</dcterms:created>
  <dc:creator>Тутушкин</dc:creator>
  <dc:language>ru</dc:language>
  <dcterms:modified xsi:type="dcterms:W3CDTF">2022-06-09T16:33:53Z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