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08" w:rsidRPr="00953308" w:rsidRDefault="00953308" w:rsidP="00953308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контракту</w:t>
      </w:r>
    </w:p>
    <w:p w:rsidR="00953308" w:rsidRPr="00953308" w:rsidRDefault="00953308" w:rsidP="00953308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 _________ 2022 года №___ </w:t>
      </w:r>
    </w:p>
    <w:p w:rsidR="00953308" w:rsidRPr="00953308" w:rsidRDefault="00953308" w:rsidP="00953308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08" w:rsidRPr="00953308" w:rsidRDefault="00953308" w:rsidP="00953308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3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953308" w:rsidRPr="00953308" w:rsidRDefault="00953308" w:rsidP="00953308">
      <w:pPr>
        <w:pStyle w:val="ConsPlusNormal"/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953308">
        <w:rPr>
          <w:rFonts w:asciiTheme="majorHAnsi" w:hAnsiTheme="majorHAnsi"/>
          <w:b/>
          <w:sz w:val="24"/>
          <w:szCs w:val="24"/>
          <w:u w:val="single"/>
        </w:rPr>
        <w:t>на разработку проектно – сметной документации</w:t>
      </w:r>
      <w:r w:rsidRPr="00953308">
        <w:rPr>
          <w:rFonts w:asciiTheme="majorHAnsi" w:hAnsiTheme="majorHAnsi"/>
          <w:b/>
          <w:sz w:val="24"/>
          <w:szCs w:val="24"/>
        </w:rPr>
        <w:t xml:space="preserve"> по </w:t>
      </w:r>
      <w:r w:rsidRPr="00953308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капитальному ремонт и усилению фасада (балконных ограждений) и фундамента (</w:t>
      </w:r>
      <w:proofErr w:type="spellStart"/>
      <w:r w:rsidRPr="00953308">
        <w:rPr>
          <w:rFonts w:ascii="Times New Roman" w:eastAsia="Times New Roman" w:hAnsi="Times New Roman" w:cs="Times New Roman"/>
          <w:b/>
          <w:bCs/>
          <w:sz w:val="24"/>
          <w:szCs w:val="24"/>
        </w:rPr>
        <w:t>отмостки</w:t>
      </w:r>
      <w:proofErr w:type="spellEnd"/>
      <w:r w:rsidRPr="00953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953308">
        <w:rPr>
          <w:rFonts w:asciiTheme="majorHAnsi" w:hAnsiTheme="majorHAnsi"/>
          <w:b/>
          <w:sz w:val="24"/>
          <w:szCs w:val="24"/>
        </w:rPr>
        <w:t>для участия в подпрограмме "Капитальный ремонт многоквартирных домов, расположенных на территории Великого Новгорода, в целях предотвращения аварийных и чрезвычайных ситуаций"  в многоквартирном доме по адресу:</w:t>
      </w:r>
      <w:proofErr w:type="gramEnd"/>
      <w:r w:rsidRPr="00953308">
        <w:rPr>
          <w:rFonts w:asciiTheme="majorHAnsi" w:hAnsiTheme="majorHAnsi"/>
          <w:b/>
          <w:sz w:val="24"/>
          <w:szCs w:val="24"/>
        </w:rPr>
        <w:t xml:space="preserve"> Великий Новгород, улица </w:t>
      </w:r>
      <w:r w:rsidRPr="00953308">
        <w:rPr>
          <w:rFonts w:asciiTheme="majorHAnsi" w:hAnsiTheme="majorHAnsi"/>
          <w:b/>
          <w:sz w:val="24"/>
          <w:szCs w:val="24"/>
          <w:u w:val="single"/>
        </w:rPr>
        <w:t>Парковая дом 18 корпус 4.</w:t>
      </w:r>
    </w:p>
    <w:p w:rsidR="00953308" w:rsidRPr="00953308" w:rsidRDefault="00953308" w:rsidP="00953308">
      <w:pPr>
        <w:widowControl w:val="0"/>
        <w:suppressAutoHyphens/>
        <w:spacing w:after="0" w:line="240" w:lineRule="auto"/>
        <w:ind w:right="-5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13" w:type="dxa"/>
        <w:tblInd w:w="-601" w:type="dxa"/>
        <w:tblLook w:val="0000" w:firstRow="0" w:lastRow="0" w:firstColumn="0" w:lastColumn="0" w:noHBand="0" w:noVBand="0"/>
      </w:tblPr>
      <w:tblGrid>
        <w:gridCol w:w="729"/>
        <w:gridCol w:w="2686"/>
        <w:gridCol w:w="49"/>
        <w:gridCol w:w="6749"/>
      </w:tblGrid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3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данных и требований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ind w:left="-12"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данных и требований, сведения и основания для их выполнения</w:t>
            </w:r>
          </w:p>
        </w:tc>
      </w:tr>
      <w:tr w:rsidR="00953308" w:rsidRPr="00953308" w:rsidTr="003E0CF6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ind w:left="-12"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Общие данные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Необходимость выполнения капи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ремонта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E1688" w:rsidRPr="00546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1688" w:rsidRPr="00546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усилению фасада (балконных ограждений) и фундамента (</w:t>
            </w:r>
            <w:proofErr w:type="spellStart"/>
            <w:r w:rsidR="007E1688" w:rsidRPr="00546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отмостки</w:t>
            </w:r>
            <w:proofErr w:type="spellEnd"/>
            <w:r w:rsidR="007E1688" w:rsidRPr="00546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адресу Великий Новгород,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Паковая, д.18 корпус 4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7E168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Жилтрест</w:t>
            </w:r>
            <w:proofErr w:type="spellEnd"/>
            <w:r w:rsidR="00953308"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городской округ Великий Новгород на 2022 год.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 основные технико-экономические показатели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Окончательные технико-экономические показатели определяются проектным решением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участке и планировочных ограничениях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-участок расположен по адресу: Новгородская обла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сть, г. Великий Новгород,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Парковая</w:t>
            </w:r>
            <w:proofErr w:type="gramStart"/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д.18 корпус 4</w:t>
            </w:r>
          </w:p>
          <w:p w:rsidR="00953308" w:rsidRPr="00953308" w:rsidRDefault="00953308" w:rsidP="0095330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Одна стадия - «Проектная документация»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контракта - по 20.12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 года.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Подрядчик имеет право выполнить работы досрочно.</w:t>
            </w:r>
          </w:p>
        </w:tc>
      </w:tr>
      <w:tr w:rsidR="00953308" w:rsidRPr="00953308" w:rsidTr="003E0CF6">
        <w:trPr>
          <w:trHeight w:val="83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о порядке проведения согласований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согласований с заинтересованными организациями — при необходимости углубления </w:t>
            </w:r>
            <w:proofErr w:type="gramStart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сверх</w:t>
            </w:r>
            <w:proofErr w:type="gramEnd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нормативного согласовывать с Комитетом гос. Охраны культурного наследия Новгородской области, также при необходимости согласовывать работы в организациях эксплуатирующих инженерные сети;</w:t>
            </w:r>
          </w:p>
        </w:tc>
      </w:tr>
      <w:tr w:rsidR="00953308" w:rsidRPr="00953308" w:rsidTr="003E0CF6">
        <w:trPr>
          <w:trHeight w:val="83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Архитектурн</w:t>
            </w: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планировочные решения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Предусмотреть: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-работы по восстановлению нарушенного грунта по контуру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3308" w:rsidRPr="00953308" w:rsidTr="003E0CF6">
        <w:trPr>
          <w:trHeight w:val="83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по определению сметной стоимости строительства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Сметную документацию выполнить на основании Приказа Минстроя России от 04.08.2020 N 421/</w:t>
            </w:r>
            <w:proofErr w:type="spellStart"/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"МДС 81-35.2004, по СНБ, внесённой в Федеральный реестр сметных нормативов.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Сметная документация составляется в текущем уровне цен (в базовом уровне цен на 01.01.2001г. (редакция 2014г.) по данным РЦЦС по Новгородской области.</w:t>
            </w:r>
            <w:proofErr w:type="gramEnd"/>
          </w:p>
        </w:tc>
      </w:tr>
      <w:tr w:rsidR="00953308" w:rsidRPr="00953308" w:rsidTr="003E0CF6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Основные требования к проектным решениям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Концепция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-Проектное решение должно предусматривать выполнение работ по усилению фундамента без вскрытия полов и без выселения собственников (нанимателей) квартир на период проведения работ.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-Основная задача </w:t>
            </w:r>
            <w:proofErr w:type="gramStart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восстановление целостности и усиление аварийного фрагмента несущих кирпичных стен и кирпичного цоколя, а также устройство </w:t>
            </w:r>
            <w:proofErr w:type="spellStart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Работы выполнять без механизированного ударного воздействия с применением </w:t>
            </w:r>
            <w:proofErr w:type="gramStart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страховочный</w:t>
            </w:r>
            <w:proofErr w:type="gramEnd"/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 стены;</w:t>
            </w:r>
          </w:p>
          <w:p w:rsidR="00953308" w:rsidRPr="00953308" w:rsidRDefault="00953308" w:rsidP="00953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-Сроки и очередность строительства — одна очередь, 2-3 мес.;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-Требование по благоустройству — после завершения работ вывоз строительного мусора и восстановление благоустройства прилегающей территории.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по разработке частей и разделов проектной документации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проектной документации осуществить в соответствии с требованиями действующих нормативных и правовых актов Российской Федерации: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ГОСТ 21.501-2018 Система проектной документации для строительства. Правила выполнения рабочей документации архитектурных и конструктивных решений;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21.101-2020 Система проектной документации для строительства. Основные требования к проектной и рабочей документации.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Оформление проектной документации должно быть выполнено в соответствии с ГОСТ </w:t>
            </w: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21.101-2020 «Основные требования к проектной и рабочей документации».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подготовке рабочей документации.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документация разрабатывается в соответствии с  Техническим заданием, требованиями действующих технических регламентов, стандартов, сводов правил, других документов, содержащих нормативные требования, в объеме достаточном для закупки материалов, выполнения СМР.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составе проектной документации предусмотреть: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комплекты рабочих чертежей, предназначенные для производства строительных работ;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спецификацию оборудования, изделий и материалов.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документация должна быть оформлена согласно ГОСТ </w:t>
            </w: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21.101-2020 «Основные требования к проектной и рабочей документации».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выбору материалов и оборудования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выборе оборудования и  материалов, рекомендуется в первую очередь применять продукцию отечественного производства, в том числе продукцию зарубежных фирм, произведенную в России, при условии соблюдения всех технических требований и параметров по данной продукции, согласно требованиям нормативных документов.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Окончательный вид оборудования и материалов, вид осветительных приборов согласуется с  Заказчиком.</w:t>
            </w:r>
          </w:p>
        </w:tc>
      </w:tr>
      <w:tr w:rsidR="00953308" w:rsidRPr="00953308" w:rsidTr="003E0CF6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Требования к инженерному обеспечению.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по безопасности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533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-Предусмотреть защиту существующих инженерных коммуникаций, попадающих под пятно проводимых работ,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533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-предусмотреть решения по безопасности строительных работ и ограждения </w:t>
            </w:r>
            <w:proofErr w:type="gramStart"/>
            <w:r w:rsidRPr="009533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строй площадки</w:t>
            </w:r>
            <w:proofErr w:type="gramEnd"/>
            <w:r w:rsidRPr="009533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</w:tr>
      <w:tr w:rsidR="00953308" w:rsidRPr="00953308" w:rsidTr="003E0CF6">
        <w:trPr>
          <w:trHeight w:val="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Требования к выдаваемой проектно-сметной документации: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выдаваемой документации, оказываемых услуг и поставляемых товаров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работ Подрядчик передает Заказчику: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-Проектная документация, согласованная в установленном порядке, в 4-х экземплярах на бумажном носителе и в 1-м экземпляре на электронном носителе в следующих видах и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форматах: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-Проектная документация (текстовая часть) – в форматах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doc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Word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pdf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Adobe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Acrobat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); проектная документация (графическая часть) – в форматах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dwg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AutoCAD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pdf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Adobe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Acrobat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-Сметная документация – в форматах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xls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Excel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pdf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Adobe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Acrobat</w:t>
            </w: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-Ведомости объемов работ и спецификации материалов документация (текстовая часть) – в форматах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Acrobat</w:t>
            </w:r>
            <w:proofErr w:type="spellEnd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экспертизы проектной документации (в соответствии ст. 49 градостроительного кодекса Российской Федерации (от 29.12.2004 № 190-ФЗ)</w:t>
            </w:r>
            <w:proofErr w:type="gramEnd"/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и получение положительного заключения государственной  экспертизы проекта и  достоверности сметной стоимости не требуется.</w:t>
            </w:r>
          </w:p>
        </w:tc>
      </w:tr>
      <w:tr w:rsidR="00953308" w:rsidRPr="00953308" w:rsidTr="003E0CF6">
        <w:trPr>
          <w:trHeight w:val="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Авторские права </w:t>
            </w:r>
            <w:proofErr w:type="gramStart"/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проектную</w:t>
            </w:r>
          </w:p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документацию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308" w:rsidRPr="00953308" w:rsidRDefault="00953308" w:rsidP="00953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момента подписания акта выполненных работ по контракту Заказчику безвозмездно переходят в полном объеме исключительные права на всю проектную документацию, включая индивидуальные малые архитектурные формы, некапитальные сооружения и другие элементы и идеи, отраженные в проекте.</w:t>
            </w:r>
          </w:p>
        </w:tc>
      </w:tr>
    </w:tbl>
    <w:p w:rsidR="00953308" w:rsidRPr="00953308" w:rsidRDefault="00953308" w:rsidP="009533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53308" w:rsidRPr="00953308" w:rsidRDefault="00953308" w:rsidP="009533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53308" w:rsidRPr="00953308" w:rsidRDefault="00953308" w:rsidP="00953308">
      <w:pPr>
        <w:suppressAutoHyphens/>
        <w:spacing w:after="0" w:line="240" w:lineRule="auto"/>
        <w:rPr>
          <w:rFonts w:ascii="Calibri" w:eastAsia="Calibri" w:hAnsi="Calibri" w:cs="Calibri"/>
          <w:lang w:eastAsia="ru-RU"/>
        </w:rPr>
      </w:pPr>
    </w:p>
    <w:p w:rsidR="00BB34B2" w:rsidRPr="00BB34B2" w:rsidRDefault="00BB34B2" w:rsidP="00BB34B2">
      <w:pPr>
        <w:shd w:val="clear" w:color="auto" w:fill="FFFFFF"/>
        <w:tabs>
          <w:tab w:val="left" w:pos="1128"/>
        </w:tabs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BB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34B2" w:rsidRPr="00BB34B2" w:rsidRDefault="00BB34B2" w:rsidP="00BB34B2">
      <w:pPr>
        <w:shd w:val="clear" w:color="auto" w:fill="FFFFFF"/>
        <w:tabs>
          <w:tab w:val="left" w:pos="1128"/>
        </w:tabs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4B2" w:rsidRPr="00BB34B2" w:rsidRDefault="00BB34B2" w:rsidP="00BB3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 ООО «</w:t>
      </w:r>
      <w:proofErr w:type="spellStart"/>
      <w:r w:rsidRPr="00BB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Жилтрест</w:t>
      </w:r>
      <w:proofErr w:type="spellEnd"/>
      <w:r w:rsidRPr="00BB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Pr="00BB3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Pr="00BB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В.Л. Стародумов</w:t>
      </w:r>
      <w:r w:rsidRPr="00BB34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34B2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BB34B2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35105C" w:rsidRDefault="0035105C"/>
    <w:sectPr w:rsidR="0035105C" w:rsidSect="00BB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A"/>
    <w:rsid w:val="0035105C"/>
    <w:rsid w:val="0043346A"/>
    <w:rsid w:val="007E1688"/>
    <w:rsid w:val="00850B7A"/>
    <w:rsid w:val="00953308"/>
    <w:rsid w:val="00B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3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3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2022-08-31T05:28:00Z</dcterms:created>
  <dcterms:modified xsi:type="dcterms:W3CDTF">2022-08-31T06:02:00Z</dcterms:modified>
</cp:coreProperties>
</file>